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DC8BFE" w14:textId="475C3DEB" w:rsidR="00E173F9" w:rsidRDefault="00C12C11">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Pr>
          <w:rFonts w:eastAsia="SimSun" w:cs="Arial" w:hint="eastAsia"/>
          <w:sz w:val="24"/>
          <w:szCs w:val="24"/>
          <w:lang w:val="en-US" w:eastAsia="zh-CN"/>
        </w:rPr>
        <w:t>1</w:t>
      </w:r>
      <w:r w:rsidR="00542357">
        <w:rPr>
          <w:rFonts w:eastAsia="SimSun" w:cs="Arial"/>
          <w:sz w:val="24"/>
          <w:szCs w:val="24"/>
          <w:lang w:val="en-US" w:eastAsia="zh-CN"/>
        </w:rPr>
        <w:t>2</w:t>
      </w:r>
      <w:r>
        <w:rPr>
          <w:rFonts w:cs="Arial" w:hint="eastAsia"/>
          <w:sz w:val="24"/>
          <w:szCs w:val="24"/>
          <w:lang w:val="en-US" w:eastAsia="zh-CN"/>
        </w:rPr>
        <w:t xml:space="preserve">                                                         </w:t>
      </w:r>
      <w:r>
        <w:rPr>
          <w:rFonts w:cs="Arial"/>
          <w:sz w:val="24"/>
        </w:rPr>
        <w:t>R4-24</w:t>
      </w:r>
      <w:r w:rsidR="002975D9">
        <w:rPr>
          <w:rFonts w:cs="Arial"/>
          <w:sz w:val="24"/>
        </w:rPr>
        <w:t>1</w:t>
      </w:r>
      <w:r w:rsidR="005866CB">
        <w:rPr>
          <w:rFonts w:cs="Arial"/>
          <w:sz w:val="24"/>
        </w:rPr>
        <w:t>30</w:t>
      </w:r>
      <w:r w:rsidR="00A100CA">
        <w:rPr>
          <w:rFonts w:cs="Arial"/>
          <w:sz w:val="24"/>
        </w:rPr>
        <w:t>70</w:t>
      </w:r>
    </w:p>
    <w:bookmarkEnd w:id="0"/>
    <w:p w14:paraId="16F36080" w14:textId="630FFAD4" w:rsidR="00E173F9" w:rsidRDefault="002975D9">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Maastricht</w:t>
      </w:r>
      <w:r w:rsidR="008575EF" w:rsidRPr="008575EF">
        <w:rPr>
          <w:rFonts w:eastAsia="SimSun" w:cs="Arial"/>
          <w:sz w:val="24"/>
          <w:szCs w:val="24"/>
          <w:lang w:val="en-US" w:eastAsia="zh-CN"/>
        </w:rPr>
        <w:t xml:space="preserve">, </w:t>
      </w:r>
      <w:r>
        <w:rPr>
          <w:rFonts w:eastAsia="SimSun" w:cs="Arial"/>
          <w:sz w:val="24"/>
          <w:szCs w:val="24"/>
          <w:lang w:val="en-US" w:eastAsia="zh-CN"/>
        </w:rPr>
        <w:t>The Netherlands</w:t>
      </w:r>
      <w:r w:rsidR="008575EF" w:rsidRPr="008575EF">
        <w:rPr>
          <w:rFonts w:eastAsia="SimSun" w:cs="Arial"/>
          <w:sz w:val="24"/>
          <w:szCs w:val="24"/>
          <w:lang w:val="en-US" w:eastAsia="zh-CN"/>
        </w:rPr>
        <w:t xml:space="preserve">, </w:t>
      </w:r>
      <w:bookmarkStart w:id="3" w:name="_Hlk174105823"/>
      <w:r w:rsidR="00B24BD3">
        <w:rPr>
          <w:rFonts w:eastAsia="SimSun" w:cs="Arial"/>
          <w:sz w:val="24"/>
          <w:szCs w:val="24"/>
          <w:lang w:val="en-US" w:eastAsia="zh-CN"/>
        </w:rPr>
        <w:t>19</w:t>
      </w:r>
      <w:r w:rsidR="008575EF" w:rsidRPr="008575EF">
        <w:rPr>
          <w:rFonts w:eastAsia="SimSun" w:cs="Arial"/>
          <w:sz w:val="24"/>
          <w:szCs w:val="24"/>
          <w:lang w:val="en-US" w:eastAsia="zh-CN"/>
        </w:rPr>
        <w:t xml:space="preserve"> – </w:t>
      </w:r>
      <w:r w:rsidR="00B24BD3">
        <w:rPr>
          <w:rFonts w:eastAsia="SimSun" w:cs="Arial"/>
          <w:sz w:val="24"/>
          <w:szCs w:val="24"/>
          <w:lang w:val="en-US" w:eastAsia="zh-CN"/>
        </w:rPr>
        <w:t>23</w:t>
      </w:r>
      <w:r w:rsidR="000E5ED6">
        <w:rPr>
          <w:rFonts w:eastAsia="SimSun" w:cs="Arial"/>
          <w:sz w:val="24"/>
          <w:szCs w:val="24"/>
          <w:lang w:val="en-US" w:eastAsia="zh-CN"/>
        </w:rPr>
        <w:t xml:space="preserve"> </w:t>
      </w:r>
      <w:bookmarkEnd w:id="3"/>
      <w:r>
        <w:rPr>
          <w:rFonts w:eastAsia="SimSun" w:cs="Arial"/>
          <w:sz w:val="24"/>
          <w:szCs w:val="24"/>
          <w:lang w:val="en-US" w:eastAsia="zh-CN"/>
        </w:rPr>
        <w:t>August</w:t>
      </w:r>
      <w:r w:rsidR="008575EF" w:rsidRPr="008575EF">
        <w:rPr>
          <w:rFonts w:eastAsia="SimSun" w:cs="Arial"/>
          <w:sz w:val="24"/>
          <w:szCs w:val="24"/>
          <w:lang w:val="en-US" w:eastAsia="zh-CN"/>
        </w:rPr>
        <w:t xml:space="preserve"> 2024</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57F36557" w14:textId="2DF9208C" w:rsidR="006469D1" w:rsidRPr="00F52A3E" w:rsidRDefault="006469D1" w:rsidP="006469D1">
      <w:pPr>
        <w:keepNext/>
        <w:keepLines/>
        <w:widowControl w:val="0"/>
        <w:spacing w:afterLines="40" w:after="96"/>
        <w:ind w:left="2126" w:hanging="2126"/>
        <w:jc w:val="both"/>
        <w:outlineLvl w:val="0"/>
        <w:rPr>
          <w:rFonts w:ascii="Arial" w:eastAsia="SimSun"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A100CA">
        <w:rPr>
          <w:rFonts w:ascii="Arial" w:eastAsia="SimSun" w:hAnsi="Arial"/>
          <w:bCs/>
          <w:szCs w:val="22"/>
          <w:lang w:val="en-US" w:eastAsia="zh-CN"/>
        </w:rPr>
        <w:t>DC_(n)8AA MSD</w:t>
      </w:r>
    </w:p>
    <w:p w14:paraId="2F83AED2" w14:textId="525B3320" w:rsidR="006469D1" w:rsidRPr="00F52A3E" w:rsidRDefault="006469D1" w:rsidP="006469D1">
      <w:pPr>
        <w:keepNext/>
        <w:keepLines/>
        <w:widowControl w:val="0"/>
        <w:tabs>
          <w:tab w:val="left" w:pos="2155"/>
        </w:tabs>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032519" w:rsidRPr="00032519">
        <w:rPr>
          <w:rFonts w:ascii="Arial" w:eastAsia="SimSun" w:hAnsi="Arial"/>
          <w:szCs w:val="22"/>
          <w:lang w:val="en-US" w:eastAsia="zh-CN"/>
        </w:rPr>
        <w:t>7.</w:t>
      </w:r>
      <w:r w:rsidR="00A100CA">
        <w:rPr>
          <w:rFonts w:ascii="Arial" w:eastAsia="SimSun" w:hAnsi="Arial"/>
          <w:szCs w:val="22"/>
          <w:lang w:val="en-US" w:eastAsia="zh-CN"/>
        </w:rPr>
        <w:t>2.2</w:t>
      </w:r>
      <w:r w:rsidR="00032519" w:rsidRPr="00032519">
        <w:rPr>
          <w:rFonts w:ascii="Arial" w:eastAsia="SimSun" w:hAnsi="Arial"/>
          <w:szCs w:val="22"/>
          <w:lang w:val="en-US" w:eastAsia="zh-CN"/>
        </w:rPr>
        <w:t xml:space="preserve"> </w:t>
      </w:r>
    </w:p>
    <w:p w14:paraId="69D67D90" w14:textId="77777777"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C12C11">
      <w:pPr>
        <w:pStyle w:val="Heading1"/>
        <w:numPr>
          <w:ilvl w:val="0"/>
          <w:numId w:val="11"/>
        </w:numPr>
        <w:rPr>
          <w:rFonts w:cs="Arial"/>
          <w:b/>
          <w:sz w:val="28"/>
          <w:szCs w:val="24"/>
        </w:rPr>
      </w:pPr>
      <w:r w:rsidRPr="006469D1">
        <w:rPr>
          <w:rFonts w:eastAsia="SimSun" w:cs="Arial"/>
          <w:b/>
          <w:sz w:val="28"/>
          <w:szCs w:val="24"/>
          <w:lang w:eastAsia="zh-CN"/>
        </w:rPr>
        <w:t>Introduction</w:t>
      </w:r>
    </w:p>
    <w:p w14:paraId="1B7C4A29" w14:textId="16980D50" w:rsidR="00512242" w:rsidRPr="00512242" w:rsidRDefault="007E76B4" w:rsidP="00512242">
      <w:pPr>
        <w:keepNext/>
        <w:keepLines/>
        <w:widowControl w:val="0"/>
        <w:spacing w:before="120" w:after="120"/>
        <w:jc w:val="both"/>
        <w:rPr>
          <w:rFonts w:eastAsia="SimSun"/>
          <w:bCs/>
          <w:sz w:val="20"/>
          <w:lang w:val="en-US" w:eastAsia="zh-CN"/>
        </w:rPr>
      </w:pPr>
      <w:bookmarkStart w:id="4" w:name="OLE_LINK20"/>
      <w:r>
        <w:rPr>
          <w:rFonts w:eastAsia="SimSun"/>
          <w:bCs/>
          <w:sz w:val="20"/>
          <w:lang w:val="en-US" w:eastAsia="zh-CN"/>
        </w:rPr>
        <w:t xml:space="preserve">This document presents our views on REFSENS requirements for </w:t>
      </w:r>
      <w:r w:rsidR="00D3408E">
        <w:rPr>
          <w:rFonts w:eastAsia="SimSun"/>
          <w:bCs/>
          <w:sz w:val="20"/>
          <w:lang w:val="en-US" w:eastAsia="zh-CN"/>
        </w:rPr>
        <w:t xml:space="preserve">the </w:t>
      </w:r>
      <w:r>
        <w:rPr>
          <w:rFonts w:eastAsia="SimSun"/>
          <w:bCs/>
          <w:sz w:val="20"/>
          <w:lang w:val="en-US" w:eastAsia="zh-CN"/>
        </w:rPr>
        <w:t xml:space="preserve">newly requested </w:t>
      </w:r>
      <w:r w:rsidR="00852FAA">
        <w:rPr>
          <w:rFonts w:eastAsia="SimSun"/>
          <w:bCs/>
          <w:sz w:val="20"/>
          <w:lang w:val="en-US" w:eastAsia="zh-CN"/>
        </w:rPr>
        <w:t>intra-band (IB) contiguous EN-DC combination in Band 8/n8 “DC_(n)8AA”</w:t>
      </w:r>
      <w:r>
        <w:rPr>
          <w:rFonts w:eastAsia="SimSun"/>
          <w:bCs/>
          <w:sz w:val="20"/>
          <w:lang w:val="en-US" w:eastAsia="zh-CN"/>
        </w:rPr>
        <w:t xml:space="preserve"> [1]</w:t>
      </w:r>
      <w:r w:rsidR="00B27C43">
        <w:rPr>
          <w:rFonts w:eastAsia="SimSun"/>
          <w:bCs/>
          <w:sz w:val="20"/>
          <w:lang w:val="en-US" w:eastAsia="zh-CN"/>
        </w:rPr>
        <w:t>.</w:t>
      </w:r>
      <w:r w:rsidR="003F1C87">
        <w:rPr>
          <w:rFonts w:eastAsia="SimSun"/>
          <w:bCs/>
          <w:sz w:val="20"/>
          <w:lang w:val="en-US" w:eastAsia="zh-CN"/>
        </w:rPr>
        <w:t xml:space="preserve"> </w:t>
      </w:r>
    </w:p>
    <w:p w14:paraId="555C5382" w14:textId="25261E6C" w:rsidR="00E173F9" w:rsidRDefault="008575EF">
      <w:pPr>
        <w:pStyle w:val="Heading1"/>
        <w:numPr>
          <w:ilvl w:val="0"/>
          <w:numId w:val="11"/>
        </w:numPr>
        <w:rPr>
          <w:rFonts w:eastAsia="SimSun" w:cs="Arial"/>
          <w:b/>
          <w:sz w:val="28"/>
          <w:szCs w:val="24"/>
          <w:lang w:val="en-US" w:eastAsia="zh-CN"/>
        </w:rPr>
      </w:pPr>
      <w:r w:rsidRPr="00543798">
        <w:rPr>
          <w:rFonts w:eastAsia="SimSun" w:cs="Arial"/>
          <w:b/>
          <w:sz w:val="28"/>
          <w:szCs w:val="24"/>
          <w:lang w:val="en-US" w:eastAsia="zh-CN"/>
        </w:rPr>
        <w:t>Discussion</w:t>
      </w:r>
    </w:p>
    <w:p w14:paraId="4FF3402C" w14:textId="3217308C" w:rsidR="008375B4" w:rsidRDefault="005335A0" w:rsidP="006932AD">
      <w:pPr>
        <w:jc w:val="both"/>
        <w:rPr>
          <w:sz w:val="20"/>
          <w:szCs w:val="18"/>
          <w:lang w:val="en-US" w:eastAsia="zh-CN"/>
        </w:rPr>
      </w:pPr>
      <w:r w:rsidRPr="00CE499E">
        <w:rPr>
          <w:sz w:val="20"/>
          <w:szCs w:val="18"/>
          <w:lang w:val="en-US" w:eastAsia="zh-CN"/>
        </w:rPr>
        <w:t xml:space="preserve">As background information, </w:t>
      </w:r>
      <w:r w:rsidR="006932AD">
        <w:rPr>
          <w:sz w:val="20"/>
          <w:szCs w:val="18"/>
          <w:lang w:val="en-US" w:eastAsia="zh-CN"/>
        </w:rPr>
        <w:t xml:space="preserve">we reproduce in </w:t>
      </w:r>
      <w:r w:rsidR="006932AD">
        <w:rPr>
          <w:sz w:val="20"/>
          <w:szCs w:val="18"/>
          <w:lang w:val="en-US" w:eastAsia="zh-CN"/>
        </w:rPr>
        <w:fldChar w:fldCharType="begin"/>
      </w:r>
      <w:r w:rsidR="006932AD">
        <w:rPr>
          <w:sz w:val="20"/>
          <w:szCs w:val="18"/>
          <w:lang w:val="en-US" w:eastAsia="zh-CN"/>
        </w:rPr>
        <w:instrText xml:space="preserve"> REF _Ref174108307 \h </w:instrText>
      </w:r>
      <w:r w:rsidR="006932AD">
        <w:rPr>
          <w:sz w:val="20"/>
          <w:szCs w:val="18"/>
          <w:lang w:val="en-US" w:eastAsia="zh-CN"/>
        </w:rPr>
      </w:r>
      <w:r w:rsidR="006932AD">
        <w:rPr>
          <w:sz w:val="20"/>
          <w:szCs w:val="18"/>
          <w:lang w:val="en-US" w:eastAsia="zh-CN"/>
        </w:rPr>
        <w:fldChar w:fldCharType="separate"/>
      </w:r>
      <w:r w:rsidR="00052469" w:rsidRPr="007D0538">
        <w:rPr>
          <w:rFonts w:eastAsia="SimSun"/>
          <w:b/>
          <w:bCs/>
          <w:sz w:val="20"/>
          <w:lang w:val="en-US"/>
        </w:rPr>
        <w:t xml:space="preserve">Table </w:t>
      </w:r>
      <w:r w:rsidR="00052469">
        <w:rPr>
          <w:rFonts w:eastAsia="SimSun"/>
          <w:b/>
          <w:bCs/>
          <w:noProof/>
          <w:sz w:val="20"/>
          <w:lang w:val="en-US"/>
        </w:rPr>
        <w:t>1</w:t>
      </w:r>
      <w:r w:rsidR="006932AD">
        <w:rPr>
          <w:sz w:val="20"/>
          <w:szCs w:val="18"/>
          <w:lang w:val="en-US" w:eastAsia="zh-CN"/>
        </w:rPr>
        <w:fldChar w:fldCharType="end"/>
      </w:r>
      <w:r w:rsidR="006932AD">
        <w:rPr>
          <w:sz w:val="20"/>
          <w:szCs w:val="18"/>
          <w:lang w:val="en-US" w:eastAsia="zh-CN"/>
        </w:rPr>
        <w:t xml:space="preserve"> the existing IB EN-DC band combinations in Rel 18.6.0. At the exception of </w:t>
      </w:r>
      <w:r w:rsidR="00E64A89">
        <w:rPr>
          <w:sz w:val="20"/>
          <w:szCs w:val="18"/>
          <w:lang w:val="en-US" w:eastAsia="zh-CN"/>
        </w:rPr>
        <w:t>DC_(n)71AA</w:t>
      </w:r>
      <w:r w:rsidR="006932AD">
        <w:rPr>
          <w:sz w:val="20"/>
          <w:szCs w:val="18"/>
          <w:lang w:val="en-US" w:eastAsia="zh-CN"/>
        </w:rPr>
        <w:t xml:space="preserve">, </w:t>
      </w:r>
      <w:r w:rsidR="00E64A89">
        <w:rPr>
          <w:sz w:val="20"/>
          <w:szCs w:val="18"/>
          <w:lang w:val="en-US" w:eastAsia="zh-CN"/>
        </w:rPr>
        <w:t>the operation of all other</w:t>
      </w:r>
      <w:r w:rsidR="006932AD">
        <w:rPr>
          <w:sz w:val="20"/>
          <w:szCs w:val="18"/>
          <w:lang w:val="en-US" w:eastAsia="zh-CN"/>
        </w:rPr>
        <w:t xml:space="preserve"> FDD band </w:t>
      </w:r>
      <w:r w:rsidR="00E64A89">
        <w:rPr>
          <w:sz w:val="20"/>
          <w:szCs w:val="18"/>
          <w:lang w:val="en-US" w:eastAsia="zh-CN"/>
        </w:rPr>
        <w:t>IB EN-DC</w:t>
      </w:r>
      <w:r w:rsidR="006932AD">
        <w:rPr>
          <w:sz w:val="20"/>
          <w:szCs w:val="18"/>
          <w:lang w:val="en-US" w:eastAsia="zh-CN"/>
        </w:rPr>
        <w:t xml:space="preserve"> combinations </w:t>
      </w:r>
      <w:r w:rsidR="00E64A89">
        <w:rPr>
          <w:sz w:val="20"/>
          <w:szCs w:val="18"/>
          <w:lang w:val="en-US" w:eastAsia="zh-CN"/>
        </w:rPr>
        <w:t>is</w:t>
      </w:r>
      <w:r w:rsidR="006932AD">
        <w:rPr>
          <w:sz w:val="20"/>
          <w:szCs w:val="18"/>
          <w:lang w:val="en-US" w:eastAsia="zh-CN"/>
        </w:rPr>
        <w:t xml:space="preserve"> restricted to single</w:t>
      </w:r>
      <w:r w:rsidR="00E64A89">
        <w:rPr>
          <w:sz w:val="20"/>
          <w:szCs w:val="18"/>
          <w:lang w:val="en-US" w:eastAsia="zh-CN"/>
        </w:rPr>
        <w:t>-</w:t>
      </w:r>
      <w:r w:rsidR="006932AD">
        <w:rPr>
          <w:sz w:val="20"/>
          <w:szCs w:val="18"/>
          <w:lang w:val="en-US" w:eastAsia="zh-CN"/>
        </w:rPr>
        <w:t>switched UL operation due to very high self-desense caused by dual-UL intermodulation distortion</w:t>
      </w:r>
      <w:bookmarkStart w:id="5" w:name="_Ref174106380"/>
      <w:r w:rsidR="006932AD">
        <w:rPr>
          <w:sz w:val="20"/>
          <w:szCs w:val="18"/>
          <w:lang w:val="en-US" w:eastAsia="zh-CN"/>
        </w:rPr>
        <w:t>.</w:t>
      </w:r>
      <w:r w:rsidR="00663E56">
        <w:rPr>
          <w:sz w:val="20"/>
          <w:szCs w:val="18"/>
          <w:lang w:val="en-US" w:eastAsia="zh-CN"/>
        </w:rPr>
        <w:t xml:space="preserve"> </w:t>
      </w:r>
      <w:r w:rsidR="00E64A89">
        <w:rPr>
          <w:sz w:val="20"/>
          <w:szCs w:val="18"/>
          <w:lang w:val="en-US" w:eastAsia="zh-CN"/>
        </w:rPr>
        <w:t>The agreed MSD for the exception case of DC_(n)71AA serves as a good reminder of the severity of self-desense for dual UL operation:</w:t>
      </w:r>
    </w:p>
    <w:p w14:paraId="07A1737B" w14:textId="353147C7" w:rsidR="00E64A89" w:rsidRDefault="00E64A89" w:rsidP="00E64A89">
      <w:pPr>
        <w:jc w:val="both"/>
        <w:rPr>
          <w:sz w:val="20"/>
          <w:szCs w:val="18"/>
          <w:lang w:val="en-US" w:eastAsia="zh-CN"/>
        </w:rPr>
      </w:pPr>
      <w:r>
        <w:rPr>
          <w:sz w:val="20"/>
          <w:szCs w:val="18"/>
          <w:lang w:val="en-US" w:eastAsia="zh-CN"/>
        </w:rPr>
        <w:t>For DC_(n)71AA:</w:t>
      </w:r>
    </w:p>
    <w:p w14:paraId="6C6CEE13" w14:textId="172831A9" w:rsidR="00E64A89" w:rsidRDefault="00E64A89" w:rsidP="00F0682F">
      <w:pPr>
        <w:pStyle w:val="ListParagraph"/>
        <w:numPr>
          <w:ilvl w:val="0"/>
          <w:numId w:val="30"/>
        </w:numPr>
        <w:jc w:val="both"/>
        <w:rPr>
          <w:sz w:val="20"/>
          <w:szCs w:val="18"/>
          <w:lang w:val="en-US" w:eastAsia="zh-CN"/>
        </w:rPr>
      </w:pPr>
      <w:r>
        <w:rPr>
          <w:sz w:val="20"/>
          <w:szCs w:val="18"/>
          <w:lang w:val="en-US" w:eastAsia="zh-CN"/>
        </w:rPr>
        <w:t>LTE B71 10MHz MSD = 17.</w:t>
      </w:r>
      <w:proofErr w:type="gramStart"/>
      <w:r>
        <w:rPr>
          <w:sz w:val="20"/>
          <w:szCs w:val="18"/>
          <w:lang w:val="en-US" w:eastAsia="zh-CN"/>
        </w:rPr>
        <w:t>2dB</w:t>
      </w:r>
      <w:r w:rsidR="00A12C1F">
        <w:rPr>
          <w:sz w:val="20"/>
          <w:szCs w:val="18"/>
          <w:lang w:val="en-US" w:eastAsia="zh-CN"/>
        </w:rPr>
        <w:t>;</w:t>
      </w:r>
      <w:proofErr w:type="gramEnd"/>
    </w:p>
    <w:p w14:paraId="3FBE3C77" w14:textId="3DD1EC7D" w:rsidR="00E64A89" w:rsidRDefault="00E64A89" w:rsidP="00F0682F">
      <w:pPr>
        <w:pStyle w:val="ListParagraph"/>
        <w:numPr>
          <w:ilvl w:val="0"/>
          <w:numId w:val="30"/>
        </w:numPr>
        <w:jc w:val="both"/>
        <w:rPr>
          <w:sz w:val="20"/>
          <w:szCs w:val="18"/>
          <w:lang w:val="en-US" w:eastAsia="zh-CN"/>
        </w:rPr>
      </w:pPr>
      <w:r>
        <w:rPr>
          <w:sz w:val="20"/>
          <w:szCs w:val="18"/>
          <w:lang w:val="en-US" w:eastAsia="zh-CN"/>
        </w:rPr>
        <w:t>NR n71 10MHz MSD = 29.4dB.</w:t>
      </w:r>
    </w:p>
    <w:p w14:paraId="423F03B7" w14:textId="6E02458E" w:rsidR="00E64A89" w:rsidRPr="00E64A89" w:rsidRDefault="00E64A89" w:rsidP="00E64A89">
      <w:pPr>
        <w:jc w:val="both"/>
        <w:rPr>
          <w:sz w:val="20"/>
          <w:szCs w:val="18"/>
          <w:lang w:val="en-US" w:eastAsia="zh-CN"/>
        </w:rPr>
      </w:pPr>
      <w:r>
        <w:rPr>
          <w:sz w:val="20"/>
          <w:szCs w:val="18"/>
          <w:lang w:val="en-US" w:eastAsia="zh-CN"/>
        </w:rPr>
        <w:t xml:space="preserve">The benefits of such deploying </w:t>
      </w:r>
      <w:r w:rsidR="00824E76">
        <w:rPr>
          <w:sz w:val="20"/>
          <w:szCs w:val="18"/>
          <w:lang w:val="en-US" w:eastAsia="zh-CN"/>
        </w:rPr>
        <w:t>such</w:t>
      </w:r>
      <w:r w:rsidR="00CE4A9B">
        <w:rPr>
          <w:sz w:val="20"/>
          <w:szCs w:val="18"/>
          <w:lang w:val="en-US" w:eastAsia="zh-CN"/>
        </w:rPr>
        <w:t xml:space="preserve"> </w:t>
      </w:r>
      <w:commentRangeStart w:id="6"/>
      <w:r w:rsidR="00CE4A9B">
        <w:rPr>
          <w:sz w:val="20"/>
          <w:szCs w:val="18"/>
          <w:lang w:val="en-US" w:eastAsia="zh-CN"/>
        </w:rPr>
        <w:t>a</w:t>
      </w:r>
      <w:r>
        <w:rPr>
          <w:sz w:val="20"/>
          <w:szCs w:val="18"/>
          <w:lang w:val="en-US" w:eastAsia="zh-CN"/>
        </w:rPr>
        <w:t xml:space="preserve"> configuration</w:t>
      </w:r>
      <w:r w:rsidR="00824E76">
        <w:rPr>
          <w:sz w:val="20"/>
          <w:szCs w:val="18"/>
          <w:lang w:val="en-US" w:eastAsia="zh-CN"/>
        </w:rPr>
        <w:t xml:space="preserve"> </w:t>
      </w:r>
      <w:commentRangeEnd w:id="6"/>
      <w:r w:rsidR="00A12C1F">
        <w:rPr>
          <w:rStyle w:val="CommentReference"/>
        </w:rPr>
        <w:commentReference w:id="6"/>
      </w:r>
      <w:r w:rsidR="00824E76">
        <w:rPr>
          <w:sz w:val="20"/>
          <w:szCs w:val="18"/>
          <w:lang w:val="en-US" w:eastAsia="zh-CN"/>
        </w:rPr>
        <w:t>in a commercial network</w:t>
      </w:r>
      <w:r>
        <w:rPr>
          <w:sz w:val="20"/>
          <w:szCs w:val="18"/>
          <w:lang w:val="en-US" w:eastAsia="zh-CN"/>
        </w:rPr>
        <w:t xml:space="preserve"> </w:t>
      </w:r>
      <w:r w:rsidR="00824E76">
        <w:rPr>
          <w:sz w:val="20"/>
          <w:szCs w:val="18"/>
          <w:lang w:val="en-US" w:eastAsia="zh-CN"/>
        </w:rPr>
        <w:t>are</w:t>
      </w:r>
      <w:r>
        <w:rPr>
          <w:sz w:val="20"/>
          <w:szCs w:val="18"/>
          <w:lang w:val="en-US" w:eastAsia="zh-CN"/>
        </w:rPr>
        <w:t xml:space="preserve"> questionable.</w:t>
      </w:r>
      <w:r w:rsidR="00824E76">
        <w:rPr>
          <w:sz w:val="20"/>
          <w:szCs w:val="18"/>
          <w:lang w:val="en-US" w:eastAsia="zh-CN"/>
        </w:rPr>
        <w:t xml:space="preserve"> Band 8/n8 having similar duplex distance than </w:t>
      </w:r>
      <w:r w:rsidR="00A12C1F">
        <w:rPr>
          <w:sz w:val="20"/>
          <w:szCs w:val="18"/>
          <w:lang w:val="en-US" w:eastAsia="zh-CN"/>
        </w:rPr>
        <w:t>B</w:t>
      </w:r>
      <w:r w:rsidR="00824E76">
        <w:rPr>
          <w:sz w:val="20"/>
          <w:szCs w:val="18"/>
          <w:lang w:val="en-US" w:eastAsia="zh-CN"/>
        </w:rPr>
        <w:t>and 71/n71, it is expected that the conclusions reached for DC_(n)71AA would be equally applicable to DC_(n)8AA.</w:t>
      </w:r>
    </w:p>
    <w:p w14:paraId="1D21DE70" w14:textId="1324A525" w:rsidR="008375B4" w:rsidRDefault="008375B4" w:rsidP="008375B4">
      <w:pPr>
        <w:jc w:val="center"/>
        <w:rPr>
          <w:sz w:val="20"/>
          <w:szCs w:val="18"/>
          <w:lang w:val="en-US" w:eastAsia="zh-CN"/>
        </w:rPr>
      </w:pPr>
      <w:bookmarkStart w:id="7" w:name="_Ref174108307"/>
      <w:r w:rsidRPr="007D0538">
        <w:rPr>
          <w:rFonts w:eastAsia="SimSun"/>
          <w:b/>
          <w:bCs/>
          <w:sz w:val="20"/>
          <w:lang w:val="en-US"/>
        </w:rPr>
        <w:t xml:space="preserve">Table </w:t>
      </w:r>
      <w:r w:rsidRPr="007D0538">
        <w:rPr>
          <w:rFonts w:eastAsia="SimSun"/>
          <w:b/>
          <w:bCs/>
          <w:sz w:val="20"/>
          <w:lang w:val="en-US"/>
        </w:rPr>
        <w:fldChar w:fldCharType="begin"/>
      </w:r>
      <w:r w:rsidRPr="007D0538">
        <w:rPr>
          <w:rFonts w:eastAsia="SimSun"/>
          <w:b/>
          <w:bCs/>
          <w:sz w:val="20"/>
          <w:lang w:val="en-US"/>
        </w:rPr>
        <w:instrText xml:space="preserve"> SEQ Table \* ARABIC </w:instrText>
      </w:r>
      <w:r w:rsidRPr="007D0538">
        <w:rPr>
          <w:rFonts w:eastAsia="SimSun"/>
          <w:b/>
          <w:bCs/>
          <w:sz w:val="20"/>
          <w:lang w:val="en-US"/>
        </w:rPr>
        <w:fldChar w:fldCharType="separate"/>
      </w:r>
      <w:r w:rsidR="00052469">
        <w:rPr>
          <w:rFonts w:eastAsia="SimSun"/>
          <w:b/>
          <w:bCs/>
          <w:noProof/>
          <w:sz w:val="20"/>
          <w:lang w:val="en-US"/>
        </w:rPr>
        <w:t>1</w:t>
      </w:r>
      <w:r w:rsidRPr="007D0538">
        <w:rPr>
          <w:rFonts w:eastAsia="SimSun"/>
          <w:b/>
          <w:bCs/>
          <w:sz w:val="20"/>
          <w:lang w:val="en-US"/>
        </w:rPr>
        <w:fldChar w:fldCharType="end"/>
      </w:r>
      <w:bookmarkEnd w:id="5"/>
      <w:bookmarkEnd w:id="7"/>
      <w:r w:rsidRPr="007D0538">
        <w:rPr>
          <w:rFonts w:eastAsia="SimSun"/>
          <w:b/>
          <w:bCs/>
          <w:sz w:val="20"/>
          <w:lang w:val="en-US"/>
        </w:rPr>
        <w:t xml:space="preserve"> </w:t>
      </w:r>
      <w:r>
        <w:rPr>
          <w:rFonts w:eastAsia="SimSun"/>
          <w:sz w:val="20"/>
          <w:lang w:val="en-US"/>
        </w:rPr>
        <w:t xml:space="preserve">Rel 18.6.0 </w:t>
      </w:r>
      <w:r w:rsidR="006932AD">
        <w:rPr>
          <w:rFonts w:eastAsia="SimSun"/>
          <w:sz w:val="20"/>
          <w:lang w:val="en-US"/>
        </w:rPr>
        <w:t>intra-band contiguous EN-DC band combinations as of Rel 18.6.0 (Table 5.5B.2-1)</w:t>
      </w:r>
      <w:r>
        <w:rPr>
          <w:rFonts w:eastAsia="SimSun"/>
          <w:sz w:val="20"/>
          <w:lang w:val="en-US"/>
        </w:rPr>
        <w:t>.</w:t>
      </w:r>
    </w:p>
    <w:p w14:paraId="22F1DE9D" w14:textId="4684DC22" w:rsidR="008375B4" w:rsidRDefault="006932AD" w:rsidP="006932AD">
      <w:pPr>
        <w:spacing w:after="0"/>
        <w:jc w:val="center"/>
        <w:rPr>
          <w:sz w:val="20"/>
          <w:szCs w:val="18"/>
          <w:lang w:val="en-US" w:eastAsia="zh-CN"/>
        </w:rPr>
      </w:pPr>
      <w:r>
        <w:rPr>
          <w:noProof/>
        </w:rPr>
        <w:drawing>
          <wp:inline distT="0" distB="0" distL="0" distR="0" wp14:anchorId="71FDDB57" wp14:editId="6ECEE1F1">
            <wp:extent cx="4413885" cy="3317396"/>
            <wp:effectExtent l="38100" t="38100" r="100965" b="92710"/>
            <wp:docPr id="963965679" name="Picture 1" descr="A white and black documen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965679" name="Picture 1" descr="A white and black document with black text&#10;&#10;Description automatically generated"/>
                    <pic:cNvPicPr/>
                  </pic:nvPicPr>
                  <pic:blipFill>
                    <a:blip r:embed="rId13"/>
                    <a:stretch>
                      <a:fillRect/>
                    </a:stretch>
                  </pic:blipFill>
                  <pic:spPr>
                    <a:xfrm>
                      <a:off x="0" y="0"/>
                      <a:ext cx="4417124" cy="3319830"/>
                    </a:xfrm>
                    <a:prstGeom prst="rect">
                      <a:avLst/>
                    </a:prstGeom>
                    <a:effectLst>
                      <a:outerShdw blurRad="50800" dist="38100" dir="2700000" algn="tl" rotWithShape="0">
                        <a:prstClr val="black">
                          <a:alpha val="40000"/>
                        </a:prstClr>
                      </a:outerShdw>
                    </a:effectLst>
                  </pic:spPr>
                </pic:pic>
              </a:graphicData>
            </a:graphic>
          </wp:inline>
        </w:drawing>
      </w:r>
    </w:p>
    <w:p w14:paraId="7374B5A8" w14:textId="77777777" w:rsidR="00D716F6" w:rsidRDefault="00D716F6" w:rsidP="00D716F6">
      <w:pPr>
        <w:spacing w:after="0"/>
        <w:jc w:val="both"/>
        <w:rPr>
          <w:b/>
          <w:bCs/>
          <w:sz w:val="20"/>
          <w:szCs w:val="18"/>
          <w:shd w:val="clear" w:color="auto" w:fill="DBE5F1" w:themeFill="accent1" w:themeFillTint="33"/>
          <w:lang w:val="en-US" w:eastAsia="zh-CN"/>
        </w:rPr>
      </w:pPr>
    </w:p>
    <w:p w14:paraId="3A340BEA" w14:textId="698AFAF6" w:rsidR="005335A0" w:rsidRDefault="005335A0" w:rsidP="00D716F6">
      <w:pPr>
        <w:spacing w:after="0"/>
        <w:jc w:val="both"/>
        <w:rPr>
          <w:sz w:val="20"/>
          <w:szCs w:val="18"/>
          <w:lang w:val="en-US" w:eastAsia="zh-CN"/>
        </w:rPr>
      </w:pPr>
      <w:r w:rsidRPr="00B625CF">
        <w:rPr>
          <w:b/>
          <w:bCs/>
          <w:sz w:val="20"/>
          <w:szCs w:val="18"/>
          <w:shd w:val="clear" w:color="auto" w:fill="DBE5F1" w:themeFill="accent1" w:themeFillTint="33"/>
          <w:lang w:val="en-US" w:eastAsia="zh-CN"/>
        </w:rPr>
        <w:t>Observation</w:t>
      </w:r>
      <w:r w:rsidRPr="00CE499E">
        <w:rPr>
          <w:sz w:val="20"/>
          <w:szCs w:val="18"/>
          <w:lang w:val="en-US" w:eastAsia="zh-CN"/>
        </w:rPr>
        <w:t xml:space="preserve">: </w:t>
      </w:r>
      <w:r w:rsidR="006932AD">
        <w:rPr>
          <w:sz w:val="20"/>
          <w:szCs w:val="18"/>
          <w:lang w:val="en-US" w:eastAsia="zh-CN"/>
        </w:rPr>
        <w:t>At the exception of DC_(n)71AA, the operation of all other intra-band contiguous FDD combinations is restricted to single switched uplink. This is mostly due to the very high dual UL self</w:t>
      </w:r>
      <w:r w:rsidR="00303A26">
        <w:rPr>
          <w:sz w:val="20"/>
          <w:szCs w:val="18"/>
          <w:lang w:val="en-US" w:eastAsia="zh-CN"/>
        </w:rPr>
        <w:t>-</w:t>
      </w:r>
      <w:r w:rsidR="006932AD">
        <w:rPr>
          <w:sz w:val="20"/>
          <w:szCs w:val="18"/>
          <w:lang w:val="en-US" w:eastAsia="zh-CN"/>
        </w:rPr>
        <w:t>desense.</w:t>
      </w:r>
      <w:r w:rsidR="00E64A89">
        <w:rPr>
          <w:sz w:val="20"/>
          <w:szCs w:val="18"/>
          <w:lang w:val="en-US" w:eastAsia="zh-CN"/>
        </w:rPr>
        <w:t xml:space="preserve"> For example, DC_(n)71AA is affected by 17</w:t>
      </w:r>
      <w:r w:rsidR="00907628">
        <w:rPr>
          <w:sz w:val="20"/>
          <w:szCs w:val="18"/>
          <w:lang w:val="en-US" w:eastAsia="zh-CN"/>
        </w:rPr>
        <w:t>dB</w:t>
      </w:r>
      <w:r w:rsidR="00E64A89">
        <w:rPr>
          <w:sz w:val="20"/>
          <w:szCs w:val="18"/>
          <w:lang w:val="en-US" w:eastAsia="zh-CN"/>
        </w:rPr>
        <w:t xml:space="preserve"> and 29dB MSD for LTE/NR cells.</w:t>
      </w:r>
      <w:r w:rsidR="00663E56">
        <w:rPr>
          <w:sz w:val="20"/>
          <w:szCs w:val="18"/>
          <w:lang w:val="en-US" w:eastAsia="zh-CN"/>
        </w:rPr>
        <w:t xml:space="preserve"> Similar issues </w:t>
      </w:r>
      <w:r w:rsidR="00824E76">
        <w:rPr>
          <w:sz w:val="20"/>
          <w:szCs w:val="18"/>
          <w:lang w:val="en-US" w:eastAsia="zh-CN"/>
        </w:rPr>
        <w:t>are</w:t>
      </w:r>
      <w:r w:rsidR="00663E56">
        <w:rPr>
          <w:sz w:val="20"/>
          <w:szCs w:val="18"/>
          <w:lang w:val="en-US" w:eastAsia="zh-CN"/>
        </w:rPr>
        <w:t xml:space="preserve"> expected for DC_(n)8A</w:t>
      </w:r>
      <w:r w:rsidR="00824E76">
        <w:rPr>
          <w:sz w:val="20"/>
          <w:szCs w:val="18"/>
          <w:lang w:val="en-US" w:eastAsia="zh-CN"/>
        </w:rPr>
        <w:t>A due to near identical Tx/Rx duplex distance.</w:t>
      </w:r>
    </w:p>
    <w:p w14:paraId="3035CEA8" w14:textId="77777777" w:rsidR="009F74C2" w:rsidRDefault="009F74C2" w:rsidP="00D716F6">
      <w:pPr>
        <w:spacing w:after="0"/>
        <w:jc w:val="both"/>
        <w:rPr>
          <w:sz w:val="20"/>
          <w:szCs w:val="18"/>
          <w:lang w:val="en-US" w:eastAsia="zh-CN"/>
        </w:rPr>
      </w:pPr>
    </w:p>
    <w:p w14:paraId="26159D85" w14:textId="77777777" w:rsidR="00D716F6" w:rsidRDefault="00D716F6" w:rsidP="00D716F6">
      <w:pPr>
        <w:spacing w:after="0"/>
        <w:jc w:val="both"/>
        <w:rPr>
          <w:sz w:val="20"/>
          <w:szCs w:val="18"/>
          <w:lang w:val="en-US" w:eastAsia="zh-CN"/>
        </w:rPr>
      </w:pPr>
    </w:p>
    <w:p w14:paraId="7B86D2D6" w14:textId="10F5ADBA" w:rsidR="00303A26" w:rsidRPr="00303A26" w:rsidRDefault="00303A26" w:rsidP="00303A26">
      <w:pPr>
        <w:pStyle w:val="Heading2"/>
        <w:rPr>
          <w:rFonts w:cs="Arial"/>
          <w:sz w:val="24"/>
          <w:szCs w:val="24"/>
          <w:lang w:val="en-US" w:eastAsia="zh-CN"/>
        </w:rPr>
      </w:pPr>
      <w:r>
        <w:rPr>
          <w:rFonts w:cs="Arial"/>
          <w:sz w:val="24"/>
          <w:szCs w:val="24"/>
          <w:lang w:val="en-US" w:eastAsia="zh-CN"/>
        </w:rPr>
        <w:t>DC_(n)8AA IMD lan</w:t>
      </w:r>
      <w:r w:rsidR="001A22BE">
        <w:rPr>
          <w:rFonts w:cs="Arial"/>
          <w:sz w:val="24"/>
          <w:szCs w:val="24"/>
          <w:lang w:val="en-US" w:eastAsia="zh-CN"/>
        </w:rPr>
        <w:t>d</w:t>
      </w:r>
      <w:r>
        <w:rPr>
          <w:rFonts w:cs="Arial"/>
          <w:sz w:val="24"/>
          <w:szCs w:val="24"/>
          <w:lang w:val="en-US" w:eastAsia="zh-CN"/>
        </w:rPr>
        <w:t>scape</w:t>
      </w:r>
    </w:p>
    <w:p w14:paraId="4854E29F" w14:textId="77777777" w:rsidR="00303A26" w:rsidRDefault="00303A26" w:rsidP="00D716F6">
      <w:pPr>
        <w:spacing w:after="0"/>
        <w:jc w:val="both"/>
        <w:rPr>
          <w:sz w:val="20"/>
          <w:szCs w:val="18"/>
          <w:lang w:val="en-US" w:eastAsia="zh-CN"/>
        </w:rPr>
      </w:pPr>
    </w:p>
    <w:p w14:paraId="728D1D5D" w14:textId="1949B69E" w:rsidR="005D2A1C" w:rsidRDefault="005D2A1C" w:rsidP="00D716F6">
      <w:pPr>
        <w:spacing w:after="0"/>
        <w:jc w:val="both"/>
        <w:rPr>
          <w:rFonts w:eastAsia="SimSun"/>
          <w:sz w:val="20"/>
          <w:lang w:val="en-US"/>
        </w:rPr>
      </w:pPr>
      <w:r>
        <w:rPr>
          <w:sz w:val="20"/>
          <w:szCs w:val="18"/>
          <w:lang w:val="en-US" w:eastAsia="zh-CN"/>
        </w:rPr>
        <w:t xml:space="preserve">The requested </w:t>
      </w:r>
      <w:r>
        <w:rPr>
          <w:rFonts w:eastAsia="SimSun"/>
          <w:sz w:val="20"/>
          <w:lang w:val="en-US"/>
        </w:rPr>
        <w:t xml:space="preserve">bandwidth combination set (BCS) for DC_(n)8AA is reproduced in </w:t>
      </w:r>
      <w:r>
        <w:rPr>
          <w:rFonts w:eastAsia="SimSun"/>
          <w:sz w:val="20"/>
          <w:lang w:val="en-US"/>
        </w:rPr>
        <w:fldChar w:fldCharType="begin"/>
      </w:r>
      <w:r>
        <w:rPr>
          <w:rFonts w:eastAsia="SimSun"/>
          <w:sz w:val="20"/>
          <w:lang w:val="en-US"/>
        </w:rPr>
        <w:instrText xml:space="preserve"> REF _Ref174109669 \h </w:instrText>
      </w:r>
      <w:r>
        <w:rPr>
          <w:rFonts w:eastAsia="SimSun"/>
          <w:sz w:val="20"/>
          <w:lang w:val="en-US"/>
        </w:rPr>
      </w:r>
      <w:r>
        <w:rPr>
          <w:rFonts w:eastAsia="SimSun"/>
          <w:sz w:val="20"/>
          <w:lang w:val="en-US"/>
        </w:rPr>
        <w:fldChar w:fldCharType="separate"/>
      </w:r>
      <w:r w:rsidR="00052469" w:rsidRPr="007D0538">
        <w:rPr>
          <w:rFonts w:eastAsia="SimSun"/>
          <w:b/>
          <w:bCs/>
          <w:sz w:val="20"/>
          <w:lang w:val="en-US"/>
        </w:rPr>
        <w:t xml:space="preserve">Table </w:t>
      </w:r>
      <w:r w:rsidR="00052469">
        <w:rPr>
          <w:rFonts w:eastAsia="SimSun"/>
          <w:b/>
          <w:bCs/>
          <w:noProof/>
          <w:sz w:val="20"/>
          <w:lang w:val="en-US"/>
        </w:rPr>
        <w:t>2</w:t>
      </w:r>
      <w:r>
        <w:rPr>
          <w:rFonts w:eastAsia="SimSun"/>
          <w:sz w:val="20"/>
          <w:lang w:val="en-US"/>
        </w:rPr>
        <w:fldChar w:fldCharType="end"/>
      </w:r>
      <w:r>
        <w:rPr>
          <w:rFonts w:eastAsia="SimSun"/>
          <w:sz w:val="20"/>
          <w:lang w:val="en-US"/>
        </w:rPr>
        <w:t xml:space="preserve"> below.</w:t>
      </w:r>
    </w:p>
    <w:p w14:paraId="4ED6ED6D" w14:textId="77777777" w:rsidR="005D2A1C" w:rsidRDefault="005D2A1C" w:rsidP="00D716F6">
      <w:pPr>
        <w:spacing w:after="0"/>
        <w:jc w:val="both"/>
        <w:rPr>
          <w:sz w:val="20"/>
          <w:szCs w:val="18"/>
          <w:lang w:val="en-US" w:eastAsia="zh-CN"/>
        </w:rPr>
      </w:pPr>
    </w:p>
    <w:p w14:paraId="7B724591" w14:textId="1F8111B3" w:rsidR="005D2A1C" w:rsidRDefault="005D2A1C" w:rsidP="005D2A1C">
      <w:pPr>
        <w:spacing w:after="0"/>
        <w:jc w:val="center"/>
        <w:rPr>
          <w:sz w:val="20"/>
          <w:szCs w:val="18"/>
          <w:lang w:val="en-US" w:eastAsia="zh-CN"/>
        </w:rPr>
      </w:pPr>
      <w:bookmarkStart w:id="8" w:name="_Ref174109669"/>
      <w:r w:rsidRPr="007D0538">
        <w:rPr>
          <w:rFonts w:eastAsia="SimSun"/>
          <w:b/>
          <w:bCs/>
          <w:sz w:val="20"/>
          <w:lang w:val="en-US"/>
        </w:rPr>
        <w:t xml:space="preserve">Table </w:t>
      </w:r>
      <w:r w:rsidRPr="007D0538">
        <w:rPr>
          <w:rFonts w:eastAsia="SimSun"/>
          <w:b/>
          <w:bCs/>
          <w:sz w:val="20"/>
          <w:lang w:val="en-US"/>
        </w:rPr>
        <w:fldChar w:fldCharType="begin"/>
      </w:r>
      <w:r w:rsidRPr="007D0538">
        <w:rPr>
          <w:rFonts w:eastAsia="SimSun"/>
          <w:b/>
          <w:bCs/>
          <w:sz w:val="20"/>
          <w:lang w:val="en-US"/>
        </w:rPr>
        <w:instrText xml:space="preserve"> SEQ Table \* ARABIC </w:instrText>
      </w:r>
      <w:r w:rsidRPr="007D0538">
        <w:rPr>
          <w:rFonts w:eastAsia="SimSun"/>
          <w:b/>
          <w:bCs/>
          <w:sz w:val="20"/>
          <w:lang w:val="en-US"/>
        </w:rPr>
        <w:fldChar w:fldCharType="separate"/>
      </w:r>
      <w:r w:rsidR="00052469">
        <w:rPr>
          <w:rFonts w:eastAsia="SimSun"/>
          <w:b/>
          <w:bCs/>
          <w:noProof/>
          <w:sz w:val="20"/>
          <w:lang w:val="en-US"/>
        </w:rPr>
        <w:t>2</w:t>
      </w:r>
      <w:r w:rsidRPr="007D0538">
        <w:rPr>
          <w:rFonts w:eastAsia="SimSun"/>
          <w:b/>
          <w:bCs/>
          <w:sz w:val="20"/>
          <w:lang w:val="en-US"/>
        </w:rPr>
        <w:fldChar w:fldCharType="end"/>
      </w:r>
      <w:bookmarkEnd w:id="8"/>
      <w:r w:rsidRPr="007D0538">
        <w:rPr>
          <w:rFonts w:eastAsia="SimSun"/>
          <w:b/>
          <w:bCs/>
          <w:sz w:val="20"/>
          <w:lang w:val="en-US"/>
        </w:rPr>
        <w:t xml:space="preserve"> </w:t>
      </w:r>
      <w:r>
        <w:rPr>
          <w:rFonts w:eastAsia="SimSun"/>
          <w:sz w:val="20"/>
          <w:lang w:val="en-US"/>
        </w:rPr>
        <w:t>Request bandwidth combination set for DC_(n)8AA [1]</w:t>
      </w:r>
    </w:p>
    <w:tbl>
      <w:tblPr>
        <w:tblW w:w="5081" w:type="pct"/>
        <w:jc w:val="center"/>
        <w:tblLayout w:type="fixed"/>
        <w:tblLook w:val="04A0" w:firstRow="1" w:lastRow="0" w:firstColumn="1" w:lastColumn="0" w:noHBand="0" w:noVBand="1"/>
      </w:tblPr>
      <w:tblGrid>
        <w:gridCol w:w="1656"/>
        <w:gridCol w:w="1425"/>
        <w:gridCol w:w="1239"/>
        <w:gridCol w:w="1488"/>
        <w:gridCol w:w="1276"/>
        <w:gridCol w:w="1415"/>
        <w:gridCol w:w="1288"/>
      </w:tblGrid>
      <w:tr w:rsidR="005D2A1C" w:rsidRPr="005D2A1C" w14:paraId="46E13CFE" w14:textId="77777777" w:rsidTr="0037741D">
        <w:trPr>
          <w:trHeight w:val="300"/>
          <w:jc w:val="center"/>
        </w:trPr>
        <w:tc>
          <w:tcPr>
            <w:tcW w:w="846" w:type="pct"/>
            <w:vMerge w:val="restart"/>
            <w:tcBorders>
              <w:top w:val="single" w:sz="4" w:space="0" w:color="92D050"/>
              <w:left w:val="single" w:sz="4" w:space="0" w:color="92D050"/>
              <w:bottom w:val="single" w:sz="4" w:space="0" w:color="92D050"/>
              <w:right w:val="single" w:sz="4" w:space="0" w:color="92D050"/>
            </w:tcBorders>
            <w:shd w:val="clear" w:color="000000" w:fill="D9D9D9"/>
            <w:noWrap/>
            <w:vAlign w:val="center"/>
            <w:hideMark/>
          </w:tcPr>
          <w:p w14:paraId="1E33F0BF" w14:textId="77777777" w:rsidR="005D2A1C" w:rsidRPr="005D2A1C" w:rsidRDefault="005D2A1C" w:rsidP="005D2A1C">
            <w:pPr>
              <w:spacing w:after="0"/>
              <w:jc w:val="center"/>
              <w:rPr>
                <w:rFonts w:ascii="Arial" w:eastAsia="Times New Roman" w:hAnsi="Arial" w:cs="Arial"/>
                <w:b/>
                <w:bCs/>
                <w:sz w:val="16"/>
                <w:szCs w:val="16"/>
                <w:lang w:val="en-US"/>
              </w:rPr>
            </w:pPr>
            <w:r w:rsidRPr="005D2A1C">
              <w:rPr>
                <w:rFonts w:ascii="Arial" w:eastAsia="Times New Roman" w:hAnsi="Arial" w:cs="Arial"/>
                <w:b/>
                <w:bCs/>
                <w:sz w:val="16"/>
                <w:szCs w:val="16"/>
                <w:lang w:val="en-US"/>
              </w:rPr>
              <w:t>ENDC configuration</w:t>
            </w:r>
          </w:p>
        </w:tc>
        <w:tc>
          <w:tcPr>
            <w:tcW w:w="728" w:type="pct"/>
            <w:vMerge w:val="restart"/>
            <w:tcBorders>
              <w:top w:val="single" w:sz="4" w:space="0" w:color="92D050"/>
              <w:left w:val="single" w:sz="4" w:space="0" w:color="92D050"/>
              <w:bottom w:val="single" w:sz="4" w:space="0" w:color="92D050"/>
              <w:right w:val="single" w:sz="4" w:space="0" w:color="92D050"/>
            </w:tcBorders>
            <w:shd w:val="clear" w:color="000000" w:fill="D9D9D9"/>
            <w:vAlign w:val="center"/>
            <w:hideMark/>
          </w:tcPr>
          <w:p w14:paraId="49A78616" w14:textId="77777777" w:rsidR="005D2A1C" w:rsidRPr="005D2A1C" w:rsidRDefault="005D2A1C" w:rsidP="005D2A1C">
            <w:pPr>
              <w:spacing w:after="0"/>
              <w:jc w:val="center"/>
              <w:rPr>
                <w:rFonts w:ascii="Arial" w:eastAsia="Times New Roman" w:hAnsi="Arial" w:cs="Arial"/>
                <w:b/>
                <w:bCs/>
                <w:sz w:val="16"/>
                <w:szCs w:val="16"/>
                <w:lang w:val="en-US"/>
              </w:rPr>
            </w:pPr>
            <w:r w:rsidRPr="005D2A1C">
              <w:rPr>
                <w:rFonts w:ascii="Arial" w:eastAsia="Times New Roman" w:hAnsi="Arial" w:cs="Arial"/>
                <w:b/>
                <w:bCs/>
                <w:sz w:val="16"/>
                <w:szCs w:val="16"/>
                <w:lang w:val="en-US"/>
              </w:rPr>
              <w:t xml:space="preserve">Uplink ENDC </w:t>
            </w:r>
            <w:r w:rsidRPr="005D2A1C">
              <w:rPr>
                <w:rFonts w:ascii="Arial" w:eastAsia="Times New Roman" w:hAnsi="Arial" w:cs="Arial"/>
                <w:b/>
                <w:bCs/>
                <w:sz w:val="16"/>
                <w:szCs w:val="16"/>
                <w:lang w:val="en-US"/>
              </w:rPr>
              <w:br/>
              <w:t>configurations</w:t>
            </w:r>
          </w:p>
        </w:tc>
        <w:tc>
          <w:tcPr>
            <w:tcW w:w="2045" w:type="pct"/>
            <w:gridSpan w:val="3"/>
            <w:tcBorders>
              <w:top w:val="single" w:sz="4" w:space="0" w:color="92D050"/>
              <w:left w:val="nil"/>
              <w:bottom w:val="single" w:sz="4" w:space="0" w:color="92D050"/>
              <w:right w:val="single" w:sz="4" w:space="0" w:color="92D050"/>
            </w:tcBorders>
            <w:shd w:val="clear" w:color="000000" w:fill="D9D9D9"/>
            <w:noWrap/>
            <w:vAlign w:val="center"/>
            <w:hideMark/>
          </w:tcPr>
          <w:p w14:paraId="3ACFC466" w14:textId="77777777" w:rsidR="005D2A1C" w:rsidRPr="005D2A1C" w:rsidRDefault="005D2A1C" w:rsidP="005D2A1C">
            <w:pPr>
              <w:spacing w:after="0"/>
              <w:jc w:val="center"/>
              <w:rPr>
                <w:rFonts w:ascii="Arial" w:eastAsia="Times New Roman" w:hAnsi="Arial" w:cs="Arial"/>
                <w:b/>
                <w:bCs/>
                <w:sz w:val="16"/>
                <w:szCs w:val="16"/>
                <w:lang w:val="en-US"/>
              </w:rPr>
            </w:pPr>
            <w:r w:rsidRPr="005D2A1C">
              <w:rPr>
                <w:rFonts w:ascii="Arial" w:eastAsia="Times New Roman" w:hAnsi="Arial" w:cs="Arial"/>
                <w:b/>
                <w:bCs/>
                <w:sz w:val="16"/>
                <w:szCs w:val="16"/>
                <w:lang w:val="en-US"/>
              </w:rPr>
              <w:t>Component carriers in order of increasing carrier frequency</w:t>
            </w:r>
          </w:p>
        </w:tc>
        <w:tc>
          <w:tcPr>
            <w:tcW w:w="723" w:type="pct"/>
            <w:vMerge w:val="restart"/>
            <w:tcBorders>
              <w:top w:val="single" w:sz="4" w:space="0" w:color="92D050"/>
              <w:left w:val="single" w:sz="4" w:space="0" w:color="92D050"/>
              <w:bottom w:val="single" w:sz="4" w:space="0" w:color="92D050"/>
              <w:right w:val="single" w:sz="4" w:space="0" w:color="92D050"/>
            </w:tcBorders>
            <w:shd w:val="clear" w:color="000000" w:fill="D9D9D9"/>
            <w:vAlign w:val="center"/>
            <w:hideMark/>
          </w:tcPr>
          <w:p w14:paraId="4FAE3EB1" w14:textId="77777777" w:rsidR="005D2A1C" w:rsidRPr="005D2A1C" w:rsidRDefault="005D2A1C" w:rsidP="005D2A1C">
            <w:pPr>
              <w:spacing w:after="0"/>
              <w:jc w:val="center"/>
              <w:rPr>
                <w:rFonts w:ascii="Arial" w:eastAsia="Times New Roman" w:hAnsi="Arial" w:cs="Arial"/>
                <w:b/>
                <w:bCs/>
                <w:sz w:val="16"/>
                <w:szCs w:val="16"/>
                <w:lang w:val="en-US"/>
              </w:rPr>
            </w:pPr>
            <w:r w:rsidRPr="005D2A1C">
              <w:rPr>
                <w:rFonts w:ascii="Arial" w:eastAsia="Times New Roman" w:hAnsi="Arial" w:cs="Arial"/>
                <w:b/>
                <w:bCs/>
                <w:sz w:val="16"/>
                <w:szCs w:val="16"/>
                <w:lang w:val="en-US"/>
              </w:rPr>
              <w:t xml:space="preserve">Maximum aggregated </w:t>
            </w:r>
            <w:r w:rsidRPr="005D2A1C">
              <w:rPr>
                <w:rFonts w:ascii="Arial" w:eastAsia="Times New Roman" w:hAnsi="Arial" w:cs="Arial"/>
                <w:b/>
                <w:bCs/>
                <w:sz w:val="16"/>
                <w:szCs w:val="16"/>
                <w:lang w:val="en-US"/>
              </w:rPr>
              <w:br/>
              <w:t>bandwidth (MHz)</w:t>
            </w:r>
          </w:p>
        </w:tc>
        <w:tc>
          <w:tcPr>
            <w:tcW w:w="658" w:type="pct"/>
            <w:vMerge w:val="restart"/>
            <w:tcBorders>
              <w:top w:val="single" w:sz="4" w:space="0" w:color="92D050"/>
              <w:left w:val="single" w:sz="4" w:space="0" w:color="92D050"/>
              <w:bottom w:val="single" w:sz="4" w:space="0" w:color="92D050"/>
              <w:right w:val="single" w:sz="4" w:space="0" w:color="92D050"/>
            </w:tcBorders>
            <w:shd w:val="clear" w:color="000000" w:fill="D9D9D9"/>
            <w:vAlign w:val="center"/>
            <w:hideMark/>
          </w:tcPr>
          <w:p w14:paraId="6AA7EAA2" w14:textId="77777777" w:rsidR="005D2A1C" w:rsidRPr="005D2A1C" w:rsidRDefault="005D2A1C" w:rsidP="005D2A1C">
            <w:pPr>
              <w:spacing w:after="0"/>
              <w:jc w:val="center"/>
              <w:rPr>
                <w:rFonts w:ascii="Arial" w:eastAsia="Times New Roman" w:hAnsi="Arial" w:cs="Arial"/>
                <w:b/>
                <w:bCs/>
                <w:sz w:val="16"/>
                <w:szCs w:val="16"/>
                <w:lang w:val="en-US"/>
              </w:rPr>
            </w:pPr>
            <w:r w:rsidRPr="005D2A1C">
              <w:rPr>
                <w:rFonts w:ascii="Arial" w:eastAsia="Times New Roman" w:hAnsi="Arial" w:cs="Arial"/>
                <w:b/>
                <w:bCs/>
                <w:sz w:val="16"/>
                <w:szCs w:val="16"/>
                <w:lang w:val="en-US"/>
              </w:rPr>
              <w:t>Bandwidth combination set</w:t>
            </w:r>
          </w:p>
        </w:tc>
      </w:tr>
      <w:tr w:rsidR="0037741D" w:rsidRPr="005D2A1C" w14:paraId="4B156AAB" w14:textId="77777777" w:rsidTr="0037741D">
        <w:trPr>
          <w:trHeight w:val="564"/>
          <w:jc w:val="center"/>
        </w:trPr>
        <w:tc>
          <w:tcPr>
            <w:tcW w:w="846" w:type="pct"/>
            <w:vMerge/>
            <w:tcBorders>
              <w:top w:val="single" w:sz="4" w:space="0" w:color="92D050"/>
              <w:left w:val="single" w:sz="4" w:space="0" w:color="92D050"/>
              <w:bottom w:val="single" w:sz="4" w:space="0" w:color="92D050"/>
              <w:right w:val="single" w:sz="4" w:space="0" w:color="92D050"/>
            </w:tcBorders>
            <w:vAlign w:val="center"/>
            <w:hideMark/>
          </w:tcPr>
          <w:p w14:paraId="49EDA494" w14:textId="77777777" w:rsidR="005D2A1C" w:rsidRPr="005D2A1C" w:rsidRDefault="005D2A1C" w:rsidP="005D2A1C">
            <w:pPr>
              <w:spacing w:after="0"/>
              <w:jc w:val="center"/>
              <w:rPr>
                <w:rFonts w:ascii="Arial" w:eastAsia="Times New Roman" w:hAnsi="Arial" w:cs="Arial"/>
                <w:b/>
                <w:bCs/>
                <w:sz w:val="16"/>
                <w:szCs w:val="16"/>
                <w:lang w:val="en-US"/>
              </w:rPr>
            </w:pPr>
          </w:p>
        </w:tc>
        <w:tc>
          <w:tcPr>
            <w:tcW w:w="728" w:type="pct"/>
            <w:vMerge/>
            <w:tcBorders>
              <w:top w:val="single" w:sz="4" w:space="0" w:color="92D050"/>
              <w:left w:val="single" w:sz="4" w:space="0" w:color="92D050"/>
              <w:bottom w:val="single" w:sz="4" w:space="0" w:color="92D050"/>
              <w:right w:val="single" w:sz="4" w:space="0" w:color="92D050"/>
            </w:tcBorders>
            <w:vAlign w:val="center"/>
            <w:hideMark/>
          </w:tcPr>
          <w:p w14:paraId="3CCFA678" w14:textId="77777777" w:rsidR="005D2A1C" w:rsidRPr="005D2A1C" w:rsidRDefault="005D2A1C" w:rsidP="005D2A1C">
            <w:pPr>
              <w:spacing w:after="0"/>
              <w:jc w:val="center"/>
              <w:rPr>
                <w:rFonts w:ascii="Arial" w:eastAsia="Times New Roman" w:hAnsi="Arial" w:cs="Arial"/>
                <w:b/>
                <w:bCs/>
                <w:sz w:val="16"/>
                <w:szCs w:val="16"/>
                <w:lang w:val="en-US"/>
              </w:rPr>
            </w:pPr>
          </w:p>
        </w:tc>
        <w:tc>
          <w:tcPr>
            <w:tcW w:w="633" w:type="pct"/>
            <w:tcBorders>
              <w:top w:val="nil"/>
              <w:left w:val="nil"/>
              <w:bottom w:val="single" w:sz="4" w:space="0" w:color="92D050"/>
              <w:right w:val="single" w:sz="4" w:space="0" w:color="92D050"/>
            </w:tcBorders>
            <w:shd w:val="clear" w:color="000000" w:fill="D9D9D9"/>
            <w:vAlign w:val="center"/>
            <w:hideMark/>
          </w:tcPr>
          <w:p w14:paraId="0532283B" w14:textId="77777777" w:rsidR="005D2A1C" w:rsidRPr="005D2A1C" w:rsidRDefault="005D2A1C" w:rsidP="005D2A1C">
            <w:pPr>
              <w:spacing w:after="0"/>
              <w:jc w:val="center"/>
              <w:rPr>
                <w:rFonts w:ascii="Arial" w:eastAsia="Times New Roman" w:hAnsi="Arial" w:cs="Arial"/>
                <w:b/>
                <w:bCs/>
                <w:sz w:val="16"/>
                <w:szCs w:val="16"/>
                <w:lang w:val="en-US"/>
              </w:rPr>
            </w:pPr>
            <w:r w:rsidRPr="005D2A1C">
              <w:rPr>
                <w:rFonts w:ascii="Arial" w:eastAsia="Times New Roman" w:hAnsi="Arial" w:cs="Arial"/>
                <w:b/>
                <w:bCs/>
                <w:sz w:val="16"/>
                <w:szCs w:val="16"/>
                <w:lang w:val="en-US"/>
              </w:rPr>
              <w:t>Channel bandwidths for E-UTRA carrier (MHz)</w:t>
            </w:r>
          </w:p>
        </w:tc>
        <w:tc>
          <w:tcPr>
            <w:tcW w:w="760" w:type="pct"/>
            <w:tcBorders>
              <w:top w:val="nil"/>
              <w:left w:val="nil"/>
              <w:bottom w:val="single" w:sz="4" w:space="0" w:color="92D050"/>
              <w:right w:val="single" w:sz="4" w:space="0" w:color="92D050"/>
            </w:tcBorders>
            <w:shd w:val="clear" w:color="000000" w:fill="D9D9D9"/>
            <w:vAlign w:val="center"/>
            <w:hideMark/>
          </w:tcPr>
          <w:p w14:paraId="703E22B7" w14:textId="77777777" w:rsidR="005D2A1C" w:rsidRPr="005D2A1C" w:rsidRDefault="005D2A1C" w:rsidP="005D2A1C">
            <w:pPr>
              <w:spacing w:after="0"/>
              <w:jc w:val="center"/>
              <w:rPr>
                <w:rFonts w:ascii="Arial" w:eastAsia="Times New Roman" w:hAnsi="Arial" w:cs="Arial"/>
                <w:b/>
                <w:bCs/>
                <w:sz w:val="16"/>
                <w:szCs w:val="16"/>
                <w:lang w:val="en-US"/>
              </w:rPr>
            </w:pPr>
            <w:r w:rsidRPr="005D2A1C">
              <w:rPr>
                <w:rFonts w:ascii="Arial" w:eastAsia="Times New Roman" w:hAnsi="Arial" w:cs="Arial"/>
                <w:b/>
                <w:bCs/>
                <w:sz w:val="16"/>
                <w:szCs w:val="16"/>
                <w:lang w:val="en-US"/>
              </w:rPr>
              <w:t>Channel bandwidths for NR carrier (MHz)</w:t>
            </w:r>
          </w:p>
        </w:tc>
        <w:tc>
          <w:tcPr>
            <w:tcW w:w="652" w:type="pct"/>
            <w:tcBorders>
              <w:top w:val="nil"/>
              <w:left w:val="nil"/>
              <w:bottom w:val="single" w:sz="4" w:space="0" w:color="92D050"/>
              <w:right w:val="single" w:sz="4" w:space="0" w:color="92D050"/>
            </w:tcBorders>
            <w:shd w:val="clear" w:color="000000" w:fill="D9D9D9"/>
            <w:vAlign w:val="center"/>
            <w:hideMark/>
          </w:tcPr>
          <w:p w14:paraId="1AC6CB08" w14:textId="77777777" w:rsidR="005D2A1C" w:rsidRPr="005D2A1C" w:rsidRDefault="005D2A1C" w:rsidP="005D2A1C">
            <w:pPr>
              <w:spacing w:after="0"/>
              <w:jc w:val="center"/>
              <w:rPr>
                <w:rFonts w:ascii="Arial" w:eastAsia="Times New Roman" w:hAnsi="Arial" w:cs="Arial"/>
                <w:b/>
                <w:bCs/>
                <w:sz w:val="16"/>
                <w:szCs w:val="16"/>
                <w:lang w:val="en-US"/>
              </w:rPr>
            </w:pPr>
            <w:r w:rsidRPr="005D2A1C">
              <w:rPr>
                <w:rFonts w:ascii="Arial" w:eastAsia="Times New Roman" w:hAnsi="Arial" w:cs="Arial"/>
                <w:b/>
                <w:bCs/>
                <w:sz w:val="16"/>
                <w:szCs w:val="16"/>
                <w:lang w:val="en-US"/>
              </w:rPr>
              <w:t>Channel bandwidths for E-UTRA carrier (MHz)</w:t>
            </w:r>
          </w:p>
        </w:tc>
        <w:tc>
          <w:tcPr>
            <w:tcW w:w="723" w:type="pct"/>
            <w:vMerge/>
            <w:tcBorders>
              <w:top w:val="single" w:sz="4" w:space="0" w:color="92D050"/>
              <w:left w:val="single" w:sz="4" w:space="0" w:color="92D050"/>
              <w:bottom w:val="single" w:sz="4" w:space="0" w:color="92D050"/>
              <w:right w:val="single" w:sz="4" w:space="0" w:color="92D050"/>
            </w:tcBorders>
            <w:vAlign w:val="center"/>
            <w:hideMark/>
          </w:tcPr>
          <w:p w14:paraId="5767B1D2" w14:textId="77777777" w:rsidR="005D2A1C" w:rsidRPr="005D2A1C" w:rsidRDefault="005D2A1C" w:rsidP="005D2A1C">
            <w:pPr>
              <w:spacing w:after="0"/>
              <w:jc w:val="center"/>
              <w:rPr>
                <w:rFonts w:ascii="Arial" w:eastAsia="Times New Roman" w:hAnsi="Arial" w:cs="Arial"/>
                <w:b/>
                <w:bCs/>
                <w:sz w:val="16"/>
                <w:szCs w:val="16"/>
                <w:lang w:val="en-US"/>
              </w:rPr>
            </w:pPr>
          </w:p>
        </w:tc>
        <w:tc>
          <w:tcPr>
            <w:tcW w:w="658" w:type="pct"/>
            <w:vMerge/>
            <w:tcBorders>
              <w:top w:val="single" w:sz="4" w:space="0" w:color="92D050"/>
              <w:left w:val="single" w:sz="4" w:space="0" w:color="92D050"/>
              <w:bottom w:val="single" w:sz="4" w:space="0" w:color="92D050"/>
              <w:right w:val="single" w:sz="4" w:space="0" w:color="92D050"/>
            </w:tcBorders>
            <w:vAlign w:val="center"/>
            <w:hideMark/>
          </w:tcPr>
          <w:p w14:paraId="401D9CCE" w14:textId="77777777" w:rsidR="005D2A1C" w:rsidRPr="005D2A1C" w:rsidRDefault="005D2A1C" w:rsidP="005D2A1C">
            <w:pPr>
              <w:spacing w:after="0"/>
              <w:jc w:val="center"/>
              <w:rPr>
                <w:rFonts w:ascii="Arial" w:eastAsia="Times New Roman" w:hAnsi="Arial" w:cs="Arial"/>
                <w:b/>
                <w:bCs/>
                <w:sz w:val="16"/>
                <w:szCs w:val="16"/>
                <w:lang w:val="en-US"/>
              </w:rPr>
            </w:pPr>
          </w:p>
        </w:tc>
      </w:tr>
      <w:tr w:rsidR="0037741D" w:rsidRPr="005D2A1C" w14:paraId="22E1E46D" w14:textId="77777777" w:rsidTr="0037741D">
        <w:trPr>
          <w:trHeight w:val="300"/>
          <w:jc w:val="center"/>
        </w:trPr>
        <w:tc>
          <w:tcPr>
            <w:tcW w:w="846" w:type="pct"/>
            <w:vMerge w:val="restart"/>
            <w:tcBorders>
              <w:top w:val="nil"/>
              <w:left w:val="single" w:sz="4" w:space="0" w:color="auto"/>
              <w:bottom w:val="single" w:sz="4" w:space="0" w:color="auto"/>
              <w:right w:val="single" w:sz="4" w:space="0" w:color="auto"/>
            </w:tcBorders>
            <w:shd w:val="clear" w:color="000000" w:fill="00B0F0"/>
            <w:noWrap/>
            <w:vAlign w:val="center"/>
            <w:hideMark/>
          </w:tcPr>
          <w:p w14:paraId="55EEBAC2" w14:textId="77777777" w:rsidR="005D2A1C" w:rsidRPr="005D2A1C" w:rsidRDefault="005D2A1C" w:rsidP="005D2A1C">
            <w:pPr>
              <w:spacing w:after="0"/>
              <w:jc w:val="center"/>
              <w:rPr>
                <w:rFonts w:ascii="Arial" w:eastAsia="Times New Roman" w:hAnsi="Arial" w:cs="Arial"/>
                <w:sz w:val="16"/>
                <w:szCs w:val="16"/>
                <w:lang w:val="en-US"/>
              </w:rPr>
            </w:pPr>
            <w:r w:rsidRPr="005D2A1C">
              <w:rPr>
                <w:rFonts w:ascii="Arial" w:eastAsia="Times New Roman" w:hAnsi="Arial" w:cs="Arial"/>
                <w:sz w:val="16"/>
                <w:szCs w:val="16"/>
                <w:lang w:val="en-US"/>
              </w:rPr>
              <w:t>DC_(n)8AA</w:t>
            </w:r>
          </w:p>
        </w:tc>
        <w:tc>
          <w:tcPr>
            <w:tcW w:w="728" w:type="pct"/>
            <w:vMerge w:val="restart"/>
            <w:tcBorders>
              <w:top w:val="nil"/>
              <w:left w:val="single" w:sz="4" w:space="0" w:color="auto"/>
              <w:bottom w:val="single" w:sz="4" w:space="0" w:color="auto"/>
              <w:right w:val="single" w:sz="4" w:space="0" w:color="auto"/>
            </w:tcBorders>
            <w:shd w:val="clear" w:color="000000" w:fill="00B0F0"/>
            <w:noWrap/>
            <w:vAlign w:val="center"/>
            <w:hideMark/>
          </w:tcPr>
          <w:p w14:paraId="427F7998" w14:textId="77777777" w:rsidR="005D2A1C" w:rsidRPr="005D2A1C" w:rsidRDefault="005D2A1C" w:rsidP="005D2A1C">
            <w:pPr>
              <w:spacing w:after="0"/>
              <w:jc w:val="center"/>
              <w:rPr>
                <w:rFonts w:ascii="Arial" w:eastAsia="Times New Roman" w:hAnsi="Arial" w:cs="Arial"/>
                <w:sz w:val="16"/>
                <w:szCs w:val="16"/>
                <w:lang w:val="en-US"/>
              </w:rPr>
            </w:pPr>
            <w:r w:rsidRPr="005D2A1C">
              <w:rPr>
                <w:rFonts w:ascii="Arial" w:eastAsia="Times New Roman" w:hAnsi="Arial" w:cs="Arial"/>
                <w:sz w:val="16"/>
                <w:szCs w:val="16"/>
                <w:lang w:val="en-US"/>
              </w:rPr>
              <w:t>DC_(n)8AA</w:t>
            </w:r>
          </w:p>
        </w:tc>
        <w:tc>
          <w:tcPr>
            <w:tcW w:w="633" w:type="pct"/>
            <w:tcBorders>
              <w:top w:val="nil"/>
              <w:left w:val="nil"/>
              <w:bottom w:val="single" w:sz="4" w:space="0" w:color="auto"/>
              <w:right w:val="single" w:sz="4" w:space="0" w:color="auto"/>
            </w:tcBorders>
            <w:shd w:val="clear" w:color="000000" w:fill="00B0F0"/>
            <w:noWrap/>
            <w:vAlign w:val="center"/>
            <w:hideMark/>
          </w:tcPr>
          <w:p w14:paraId="2F68A33F" w14:textId="77777777" w:rsidR="005D2A1C" w:rsidRPr="005D2A1C" w:rsidRDefault="005D2A1C" w:rsidP="005D2A1C">
            <w:pPr>
              <w:spacing w:after="0"/>
              <w:jc w:val="center"/>
              <w:rPr>
                <w:rFonts w:ascii="Arial" w:eastAsia="Times New Roman" w:hAnsi="Arial" w:cs="Arial"/>
                <w:sz w:val="16"/>
                <w:szCs w:val="16"/>
                <w:lang w:val="en-US"/>
              </w:rPr>
            </w:pPr>
            <w:r w:rsidRPr="005D2A1C">
              <w:rPr>
                <w:rFonts w:ascii="Arial" w:eastAsia="Times New Roman" w:hAnsi="Arial" w:cs="Arial"/>
                <w:sz w:val="16"/>
                <w:szCs w:val="16"/>
                <w:lang w:val="en-US"/>
              </w:rPr>
              <w:t>5, 10</w:t>
            </w:r>
          </w:p>
        </w:tc>
        <w:tc>
          <w:tcPr>
            <w:tcW w:w="760" w:type="pct"/>
            <w:tcBorders>
              <w:top w:val="nil"/>
              <w:left w:val="nil"/>
              <w:bottom w:val="single" w:sz="4" w:space="0" w:color="auto"/>
              <w:right w:val="single" w:sz="4" w:space="0" w:color="auto"/>
            </w:tcBorders>
            <w:shd w:val="clear" w:color="000000" w:fill="00B0F0"/>
            <w:noWrap/>
            <w:vAlign w:val="center"/>
            <w:hideMark/>
          </w:tcPr>
          <w:p w14:paraId="5C4B785C" w14:textId="77777777" w:rsidR="005D2A1C" w:rsidRPr="005D2A1C" w:rsidRDefault="005D2A1C" w:rsidP="005D2A1C">
            <w:pPr>
              <w:spacing w:after="0"/>
              <w:jc w:val="center"/>
              <w:rPr>
                <w:rFonts w:ascii="Arial" w:eastAsia="Times New Roman" w:hAnsi="Arial" w:cs="Arial"/>
                <w:sz w:val="16"/>
                <w:szCs w:val="16"/>
                <w:lang w:val="en-US"/>
              </w:rPr>
            </w:pPr>
            <w:r w:rsidRPr="005D2A1C">
              <w:rPr>
                <w:rFonts w:ascii="Arial" w:eastAsia="Times New Roman" w:hAnsi="Arial" w:cs="Arial"/>
                <w:sz w:val="16"/>
                <w:szCs w:val="16"/>
                <w:lang w:val="en-US"/>
              </w:rPr>
              <w:t>5, 10, 15, 20</w:t>
            </w:r>
          </w:p>
        </w:tc>
        <w:tc>
          <w:tcPr>
            <w:tcW w:w="652" w:type="pct"/>
            <w:tcBorders>
              <w:top w:val="nil"/>
              <w:left w:val="nil"/>
              <w:bottom w:val="single" w:sz="4" w:space="0" w:color="auto"/>
              <w:right w:val="single" w:sz="4" w:space="0" w:color="auto"/>
            </w:tcBorders>
            <w:shd w:val="clear" w:color="000000" w:fill="00B0F0"/>
            <w:noWrap/>
            <w:vAlign w:val="center"/>
            <w:hideMark/>
          </w:tcPr>
          <w:p w14:paraId="56553E68" w14:textId="271E9F26" w:rsidR="005D2A1C" w:rsidRPr="005D2A1C" w:rsidRDefault="005D2A1C" w:rsidP="005D2A1C">
            <w:pPr>
              <w:spacing w:after="0"/>
              <w:jc w:val="center"/>
              <w:rPr>
                <w:rFonts w:ascii="Arial" w:eastAsia="Times New Roman" w:hAnsi="Arial" w:cs="Arial"/>
                <w:sz w:val="16"/>
                <w:szCs w:val="16"/>
                <w:lang w:val="en-US"/>
              </w:rPr>
            </w:pPr>
          </w:p>
        </w:tc>
        <w:tc>
          <w:tcPr>
            <w:tcW w:w="723" w:type="pct"/>
            <w:vMerge w:val="restart"/>
            <w:tcBorders>
              <w:top w:val="nil"/>
              <w:left w:val="single" w:sz="4" w:space="0" w:color="auto"/>
              <w:bottom w:val="single" w:sz="4" w:space="0" w:color="auto"/>
              <w:right w:val="single" w:sz="4" w:space="0" w:color="auto"/>
            </w:tcBorders>
            <w:shd w:val="clear" w:color="000000" w:fill="00B0F0"/>
            <w:noWrap/>
            <w:vAlign w:val="center"/>
            <w:hideMark/>
          </w:tcPr>
          <w:p w14:paraId="1F480595" w14:textId="77777777" w:rsidR="005D2A1C" w:rsidRPr="005D2A1C" w:rsidRDefault="005D2A1C" w:rsidP="005D2A1C">
            <w:pPr>
              <w:spacing w:after="0"/>
              <w:jc w:val="center"/>
              <w:rPr>
                <w:rFonts w:ascii="Arial" w:eastAsia="Times New Roman" w:hAnsi="Arial" w:cs="Arial"/>
                <w:sz w:val="16"/>
                <w:szCs w:val="16"/>
                <w:lang w:val="en-US"/>
              </w:rPr>
            </w:pPr>
            <w:r w:rsidRPr="005D2A1C">
              <w:rPr>
                <w:rFonts w:ascii="Arial" w:eastAsia="Times New Roman" w:hAnsi="Arial" w:cs="Arial"/>
                <w:sz w:val="16"/>
                <w:szCs w:val="16"/>
                <w:lang w:val="en-US"/>
              </w:rPr>
              <w:t>30</w:t>
            </w:r>
          </w:p>
        </w:tc>
        <w:tc>
          <w:tcPr>
            <w:tcW w:w="658" w:type="pct"/>
            <w:vMerge w:val="restart"/>
            <w:tcBorders>
              <w:top w:val="nil"/>
              <w:left w:val="single" w:sz="4" w:space="0" w:color="auto"/>
              <w:bottom w:val="single" w:sz="4" w:space="0" w:color="auto"/>
              <w:right w:val="single" w:sz="4" w:space="0" w:color="auto"/>
            </w:tcBorders>
            <w:shd w:val="clear" w:color="000000" w:fill="00B0F0"/>
            <w:noWrap/>
            <w:vAlign w:val="center"/>
            <w:hideMark/>
          </w:tcPr>
          <w:p w14:paraId="290AEAE4" w14:textId="77777777" w:rsidR="005D2A1C" w:rsidRPr="005D2A1C" w:rsidRDefault="005D2A1C" w:rsidP="005D2A1C">
            <w:pPr>
              <w:spacing w:after="0"/>
              <w:jc w:val="center"/>
              <w:rPr>
                <w:rFonts w:ascii="Arial" w:eastAsia="Times New Roman" w:hAnsi="Arial" w:cs="Arial"/>
                <w:sz w:val="16"/>
                <w:szCs w:val="16"/>
                <w:lang w:val="en-US"/>
              </w:rPr>
            </w:pPr>
            <w:r w:rsidRPr="005D2A1C">
              <w:rPr>
                <w:rFonts w:ascii="Arial" w:eastAsia="Times New Roman" w:hAnsi="Arial" w:cs="Arial"/>
                <w:sz w:val="16"/>
                <w:szCs w:val="16"/>
                <w:lang w:val="en-US"/>
              </w:rPr>
              <w:t>0</w:t>
            </w:r>
          </w:p>
        </w:tc>
      </w:tr>
      <w:tr w:rsidR="0037741D" w:rsidRPr="005D2A1C" w14:paraId="1C6E045D" w14:textId="77777777" w:rsidTr="0037741D">
        <w:trPr>
          <w:trHeight w:val="300"/>
          <w:jc w:val="center"/>
        </w:trPr>
        <w:tc>
          <w:tcPr>
            <w:tcW w:w="846" w:type="pct"/>
            <w:vMerge/>
            <w:tcBorders>
              <w:top w:val="nil"/>
              <w:left w:val="single" w:sz="4" w:space="0" w:color="auto"/>
              <w:bottom w:val="single" w:sz="4" w:space="0" w:color="auto"/>
              <w:right w:val="single" w:sz="4" w:space="0" w:color="auto"/>
            </w:tcBorders>
            <w:vAlign w:val="center"/>
            <w:hideMark/>
          </w:tcPr>
          <w:p w14:paraId="4F04FAE5" w14:textId="77777777" w:rsidR="005D2A1C" w:rsidRPr="005D2A1C" w:rsidRDefault="005D2A1C" w:rsidP="005D2A1C">
            <w:pPr>
              <w:spacing w:after="0"/>
              <w:jc w:val="center"/>
              <w:rPr>
                <w:rFonts w:ascii="Arial" w:eastAsia="Times New Roman" w:hAnsi="Arial" w:cs="Arial"/>
                <w:sz w:val="16"/>
                <w:szCs w:val="16"/>
                <w:lang w:val="en-US"/>
              </w:rPr>
            </w:pPr>
          </w:p>
        </w:tc>
        <w:tc>
          <w:tcPr>
            <w:tcW w:w="728" w:type="pct"/>
            <w:vMerge/>
            <w:tcBorders>
              <w:top w:val="nil"/>
              <w:left w:val="single" w:sz="4" w:space="0" w:color="auto"/>
              <w:bottom w:val="single" w:sz="4" w:space="0" w:color="auto"/>
              <w:right w:val="single" w:sz="4" w:space="0" w:color="auto"/>
            </w:tcBorders>
            <w:vAlign w:val="center"/>
            <w:hideMark/>
          </w:tcPr>
          <w:p w14:paraId="0D1A001B" w14:textId="77777777" w:rsidR="005D2A1C" w:rsidRPr="005D2A1C" w:rsidRDefault="005D2A1C" w:rsidP="005D2A1C">
            <w:pPr>
              <w:spacing w:after="0"/>
              <w:jc w:val="center"/>
              <w:rPr>
                <w:rFonts w:ascii="Arial" w:eastAsia="Times New Roman" w:hAnsi="Arial" w:cs="Arial"/>
                <w:sz w:val="16"/>
                <w:szCs w:val="16"/>
                <w:lang w:val="en-US"/>
              </w:rPr>
            </w:pPr>
          </w:p>
        </w:tc>
        <w:tc>
          <w:tcPr>
            <w:tcW w:w="633" w:type="pct"/>
            <w:tcBorders>
              <w:top w:val="nil"/>
              <w:left w:val="nil"/>
              <w:bottom w:val="single" w:sz="4" w:space="0" w:color="auto"/>
              <w:right w:val="single" w:sz="4" w:space="0" w:color="auto"/>
            </w:tcBorders>
            <w:shd w:val="clear" w:color="000000" w:fill="00B0F0"/>
            <w:noWrap/>
            <w:vAlign w:val="center"/>
            <w:hideMark/>
          </w:tcPr>
          <w:p w14:paraId="3982C847" w14:textId="5CCC4E91" w:rsidR="005D2A1C" w:rsidRPr="005D2A1C" w:rsidRDefault="005D2A1C" w:rsidP="005D2A1C">
            <w:pPr>
              <w:spacing w:after="0"/>
              <w:jc w:val="center"/>
              <w:rPr>
                <w:rFonts w:ascii="Arial" w:eastAsia="Times New Roman" w:hAnsi="Arial" w:cs="Arial"/>
                <w:sz w:val="16"/>
                <w:szCs w:val="16"/>
                <w:lang w:val="en-US"/>
              </w:rPr>
            </w:pPr>
          </w:p>
        </w:tc>
        <w:tc>
          <w:tcPr>
            <w:tcW w:w="760" w:type="pct"/>
            <w:tcBorders>
              <w:top w:val="nil"/>
              <w:left w:val="nil"/>
              <w:bottom w:val="single" w:sz="4" w:space="0" w:color="auto"/>
              <w:right w:val="single" w:sz="4" w:space="0" w:color="auto"/>
            </w:tcBorders>
            <w:shd w:val="clear" w:color="000000" w:fill="00B0F0"/>
            <w:noWrap/>
            <w:vAlign w:val="center"/>
            <w:hideMark/>
          </w:tcPr>
          <w:p w14:paraId="694A15AC" w14:textId="77777777" w:rsidR="005D2A1C" w:rsidRPr="005D2A1C" w:rsidRDefault="005D2A1C" w:rsidP="005D2A1C">
            <w:pPr>
              <w:spacing w:after="0"/>
              <w:jc w:val="center"/>
              <w:rPr>
                <w:rFonts w:ascii="Arial" w:eastAsia="Times New Roman" w:hAnsi="Arial" w:cs="Arial"/>
                <w:sz w:val="16"/>
                <w:szCs w:val="16"/>
                <w:lang w:val="en-US"/>
              </w:rPr>
            </w:pPr>
            <w:r w:rsidRPr="005D2A1C">
              <w:rPr>
                <w:rFonts w:ascii="Arial" w:eastAsia="Times New Roman" w:hAnsi="Arial" w:cs="Arial"/>
                <w:sz w:val="16"/>
                <w:szCs w:val="16"/>
                <w:lang w:val="en-US"/>
              </w:rPr>
              <w:t>5, 10, 15, 20</w:t>
            </w:r>
          </w:p>
        </w:tc>
        <w:tc>
          <w:tcPr>
            <w:tcW w:w="652" w:type="pct"/>
            <w:tcBorders>
              <w:top w:val="nil"/>
              <w:left w:val="nil"/>
              <w:bottom w:val="single" w:sz="4" w:space="0" w:color="auto"/>
              <w:right w:val="single" w:sz="4" w:space="0" w:color="auto"/>
            </w:tcBorders>
            <w:shd w:val="clear" w:color="000000" w:fill="00B0F0"/>
            <w:noWrap/>
            <w:vAlign w:val="center"/>
            <w:hideMark/>
          </w:tcPr>
          <w:p w14:paraId="5A2E4512" w14:textId="77777777" w:rsidR="005D2A1C" w:rsidRPr="005D2A1C" w:rsidRDefault="005D2A1C" w:rsidP="005D2A1C">
            <w:pPr>
              <w:spacing w:after="0"/>
              <w:jc w:val="center"/>
              <w:rPr>
                <w:rFonts w:ascii="Arial" w:eastAsia="Times New Roman" w:hAnsi="Arial" w:cs="Arial"/>
                <w:sz w:val="16"/>
                <w:szCs w:val="16"/>
                <w:lang w:val="en-US"/>
              </w:rPr>
            </w:pPr>
            <w:r w:rsidRPr="005D2A1C">
              <w:rPr>
                <w:rFonts w:ascii="Arial" w:eastAsia="Times New Roman" w:hAnsi="Arial" w:cs="Arial"/>
                <w:sz w:val="16"/>
                <w:szCs w:val="16"/>
                <w:lang w:val="en-US"/>
              </w:rPr>
              <w:t>5, 10</w:t>
            </w:r>
          </w:p>
        </w:tc>
        <w:tc>
          <w:tcPr>
            <w:tcW w:w="723" w:type="pct"/>
            <w:vMerge/>
            <w:tcBorders>
              <w:top w:val="nil"/>
              <w:left w:val="single" w:sz="4" w:space="0" w:color="auto"/>
              <w:bottom w:val="single" w:sz="4" w:space="0" w:color="auto"/>
              <w:right w:val="single" w:sz="4" w:space="0" w:color="auto"/>
            </w:tcBorders>
            <w:vAlign w:val="center"/>
            <w:hideMark/>
          </w:tcPr>
          <w:p w14:paraId="3C1C985C" w14:textId="77777777" w:rsidR="005D2A1C" w:rsidRPr="005D2A1C" w:rsidRDefault="005D2A1C" w:rsidP="005D2A1C">
            <w:pPr>
              <w:spacing w:after="0"/>
              <w:jc w:val="center"/>
              <w:rPr>
                <w:rFonts w:ascii="Arial" w:eastAsia="Times New Roman" w:hAnsi="Arial" w:cs="Arial"/>
                <w:sz w:val="16"/>
                <w:szCs w:val="16"/>
                <w:lang w:val="en-US"/>
              </w:rPr>
            </w:pPr>
          </w:p>
        </w:tc>
        <w:tc>
          <w:tcPr>
            <w:tcW w:w="658" w:type="pct"/>
            <w:vMerge/>
            <w:tcBorders>
              <w:top w:val="nil"/>
              <w:left w:val="single" w:sz="4" w:space="0" w:color="auto"/>
              <w:bottom w:val="single" w:sz="4" w:space="0" w:color="auto"/>
              <w:right w:val="single" w:sz="4" w:space="0" w:color="auto"/>
            </w:tcBorders>
            <w:vAlign w:val="center"/>
            <w:hideMark/>
          </w:tcPr>
          <w:p w14:paraId="300DCC94" w14:textId="77777777" w:rsidR="005D2A1C" w:rsidRPr="005D2A1C" w:rsidRDefault="005D2A1C" w:rsidP="005D2A1C">
            <w:pPr>
              <w:spacing w:after="0"/>
              <w:jc w:val="center"/>
              <w:rPr>
                <w:rFonts w:ascii="Arial" w:eastAsia="Times New Roman" w:hAnsi="Arial" w:cs="Arial"/>
                <w:sz w:val="16"/>
                <w:szCs w:val="16"/>
                <w:lang w:val="en-US"/>
              </w:rPr>
            </w:pPr>
          </w:p>
        </w:tc>
      </w:tr>
    </w:tbl>
    <w:p w14:paraId="283920A0" w14:textId="77777777" w:rsidR="001A22BE" w:rsidRDefault="001A22BE" w:rsidP="00D716F6">
      <w:pPr>
        <w:spacing w:after="0"/>
        <w:jc w:val="both"/>
        <w:rPr>
          <w:sz w:val="20"/>
          <w:szCs w:val="18"/>
          <w:lang w:val="en-US" w:eastAsia="zh-CN"/>
        </w:rPr>
      </w:pPr>
    </w:p>
    <w:p w14:paraId="49C6FDFB" w14:textId="39CA3B49" w:rsidR="005D2A1C" w:rsidRDefault="005D2A1C" w:rsidP="005D2A1C">
      <w:pPr>
        <w:spacing w:after="0"/>
        <w:rPr>
          <w:b/>
          <w:bCs/>
          <w:sz w:val="20"/>
          <w:szCs w:val="18"/>
          <w:lang w:val="en-US" w:eastAsia="zh-CN"/>
        </w:rPr>
      </w:pPr>
      <w:r>
        <w:rPr>
          <w:b/>
          <w:bCs/>
          <w:sz w:val="20"/>
          <w:szCs w:val="18"/>
          <w:lang w:val="en-US" w:eastAsia="zh-CN"/>
        </w:rPr>
        <w:t>Dual-UL IMD landscape:</w:t>
      </w:r>
    </w:p>
    <w:p w14:paraId="697DC1A7" w14:textId="3E3EB862" w:rsidR="009C38F4" w:rsidRPr="009C38F4" w:rsidRDefault="009C38F4" w:rsidP="0081433C">
      <w:pPr>
        <w:spacing w:after="0"/>
        <w:jc w:val="both"/>
        <w:rPr>
          <w:sz w:val="20"/>
          <w:szCs w:val="18"/>
          <w:lang w:val="en-US" w:eastAsia="zh-CN"/>
        </w:rPr>
      </w:pPr>
      <w:r>
        <w:rPr>
          <w:b/>
          <w:bCs/>
          <w:sz w:val="20"/>
          <w:szCs w:val="18"/>
          <w:lang w:val="en-US" w:eastAsia="zh-CN"/>
        </w:rPr>
        <w:fldChar w:fldCharType="begin"/>
      </w:r>
      <w:r>
        <w:rPr>
          <w:b/>
          <w:bCs/>
          <w:sz w:val="20"/>
          <w:szCs w:val="18"/>
          <w:lang w:val="en-US" w:eastAsia="zh-CN"/>
        </w:rPr>
        <w:instrText xml:space="preserve"> REF _Ref173840214 \h </w:instrText>
      </w:r>
      <w:r w:rsidR="0081433C">
        <w:rPr>
          <w:b/>
          <w:bCs/>
          <w:sz w:val="20"/>
          <w:szCs w:val="18"/>
          <w:lang w:val="en-US" w:eastAsia="zh-CN"/>
        </w:rPr>
        <w:instrText xml:space="preserve"> \* MERGEFORMAT </w:instrText>
      </w:r>
      <w:r>
        <w:rPr>
          <w:b/>
          <w:bCs/>
          <w:sz w:val="20"/>
          <w:szCs w:val="18"/>
          <w:lang w:val="en-US" w:eastAsia="zh-CN"/>
        </w:rPr>
      </w:r>
      <w:r>
        <w:rPr>
          <w:b/>
          <w:bCs/>
          <w:sz w:val="20"/>
          <w:szCs w:val="18"/>
          <w:lang w:val="en-US" w:eastAsia="zh-CN"/>
        </w:rPr>
        <w:fldChar w:fldCharType="separate"/>
      </w:r>
      <w:r w:rsidR="00052469" w:rsidRPr="009C38F4">
        <w:rPr>
          <w:b/>
          <w:kern w:val="2"/>
          <w:sz w:val="20"/>
          <w:szCs w:val="18"/>
          <w:lang w:val="en-US"/>
        </w:rPr>
        <w:t xml:space="preserve">Figure </w:t>
      </w:r>
      <w:r w:rsidR="00052469">
        <w:rPr>
          <w:b/>
          <w:noProof/>
          <w:kern w:val="2"/>
          <w:sz w:val="20"/>
          <w:szCs w:val="18"/>
          <w:lang w:val="en-US"/>
        </w:rPr>
        <w:t>1</w:t>
      </w:r>
      <w:r>
        <w:rPr>
          <w:b/>
          <w:bCs/>
          <w:sz w:val="20"/>
          <w:szCs w:val="18"/>
          <w:lang w:val="en-US" w:eastAsia="zh-CN"/>
        </w:rPr>
        <w:fldChar w:fldCharType="end"/>
      </w:r>
      <w:r>
        <w:rPr>
          <w:b/>
          <w:bCs/>
          <w:sz w:val="20"/>
          <w:szCs w:val="18"/>
          <w:lang w:val="en-US" w:eastAsia="zh-CN"/>
        </w:rPr>
        <w:t xml:space="preserve"> </w:t>
      </w:r>
      <w:r>
        <w:rPr>
          <w:sz w:val="20"/>
          <w:szCs w:val="18"/>
          <w:lang w:val="en-US" w:eastAsia="zh-CN"/>
        </w:rPr>
        <w:t>below shows that for dual</w:t>
      </w:r>
      <w:r w:rsidR="00052469">
        <w:rPr>
          <w:sz w:val="20"/>
          <w:szCs w:val="18"/>
          <w:lang w:val="en-US" w:eastAsia="zh-CN"/>
        </w:rPr>
        <w:t>-</w:t>
      </w:r>
      <w:r>
        <w:rPr>
          <w:sz w:val="20"/>
          <w:szCs w:val="18"/>
          <w:lang w:val="en-US" w:eastAsia="zh-CN"/>
        </w:rPr>
        <w:t>UL transmissions with configuration LTE 5MHz / NR 20MHz CBW, the downlink (DL) LTE cell may be affected by dual UL IMD3 and the NR cell by dual UL IMD5 products</w:t>
      </w:r>
      <w:r w:rsidR="00F65FB5">
        <w:rPr>
          <w:sz w:val="20"/>
          <w:szCs w:val="18"/>
          <w:lang w:val="en-US" w:eastAsia="zh-CN"/>
        </w:rPr>
        <w:t xml:space="preserve"> for LTE UL RB allocation L</w:t>
      </w:r>
      <w:r w:rsidR="00F65FB5" w:rsidRPr="00F65FB5">
        <w:rPr>
          <w:sz w:val="20"/>
          <w:szCs w:val="18"/>
          <w:vertAlign w:val="subscript"/>
          <w:lang w:val="en-US" w:eastAsia="zh-CN"/>
        </w:rPr>
        <w:t>CRB</w:t>
      </w:r>
      <w:r w:rsidR="00F65FB5">
        <w:rPr>
          <w:sz w:val="20"/>
          <w:szCs w:val="18"/>
          <w:lang w:val="en-US" w:eastAsia="zh-CN"/>
        </w:rPr>
        <w:t>=4(</w:t>
      </w:r>
      <w:proofErr w:type="spellStart"/>
      <w:r w:rsidR="00F65FB5">
        <w:rPr>
          <w:sz w:val="20"/>
          <w:szCs w:val="18"/>
          <w:lang w:val="en-US" w:eastAsia="zh-CN"/>
        </w:rPr>
        <w:t>RBstart</w:t>
      </w:r>
      <w:proofErr w:type="spellEnd"/>
      <w:r w:rsidR="00F65FB5">
        <w:rPr>
          <w:sz w:val="20"/>
          <w:szCs w:val="18"/>
          <w:lang w:val="en-US" w:eastAsia="zh-CN"/>
        </w:rPr>
        <w:t>=0) and NR L</w:t>
      </w:r>
      <w:r w:rsidR="00F65FB5" w:rsidRPr="00F65FB5">
        <w:rPr>
          <w:sz w:val="20"/>
          <w:szCs w:val="18"/>
          <w:vertAlign w:val="subscript"/>
          <w:lang w:val="en-US" w:eastAsia="zh-CN"/>
        </w:rPr>
        <w:t>CRB</w:t>
      </w:r>
      <w:r w:rsidR="00F65FB5">
        <w:rPr>
          <w:sz w:val="20"/>
          <w:szCs w:val="18"/>
          <w:lang w:val="en-US" w:eastAsia="zh-CN"/>
        </w:rPr>
        <w:t>=16(</w:t>
      </w:r>
      <w:proofErr w:type="spellStart"/>
      <w:r w:rsidR="00F65FB5">
        <w:rPr>
          <w:sz w:val="20"/>
          <w:szCs w:val="18"/>
          <w:lang w:val="en-US" w:eastAsia="zh-CN"/>
        </w:rPr>
        <w:t>RBstart</w:t>
      </w:r>
      <w:proofErr w:type="spellEnd"/>
      <w:r w:rsidR="00F65FB5">
        <w:rPr>
          <w:sz w:val="20"/>
          <w:szCs w:val="18"/>
          <w:lang w:val="en-US" w:eastAsia="zh-CN"/>
        </w:rPr>
        <w:t>=0</w:t>
      </w:r>
      <w:proofErr w:type="gramStart"/>
      <w:r w:rsidR="00F65FB5">
        <w:rPr>
          <w:sz w:val="20"/>
          <w:szCs w:val="18"/>
          <w:lang w:val="en-US" w:eastAsia="zh-CN"/>
        </w:rPr>
        <w:t xml:space="preserve">) </w:t>
      </w:r>
      <w:r>
        <w:rPr>
          <w:sz w:val="20"/>
          <w:szCs w:val="18"/>
          <w:lang w:val="en-US" w:eastAsia="zh-CN"/>
        </w:rPr>
        <w:t>.</w:t>
      </w:r>
      <w:proofErr w:type="gramEnd"/>
      <w:r>
        <w:rPr>
          <w:sz w:val="20"/>
          <w:szCs w:val="18"/>
          <w:lang w:val="en-US" w:eastAsia="zh-CN"/>
        </w:rPr>
        <w:t xml:space="preserve"> The MSD that may result from such interference is expected to be even higher than that specified for DC_(n)71AA. Benefits of such deployment are questionable and only single switched uplink operation is recommended.</w:t>
      </w:r>
    </w:p>
    <w:p w14:paraId="2E851F69" w14:textId="77777777" w:rsidR="005D2A1C" w:rsidRDefault="005D2A1C" w:rsidP="005D2A1C">
      <w:pPr>
        <w:spacing w:after="0"/>
        <w:rPr>
          <w:b/>
          <w:bCs/>
          <w:sz w:val="20"/>
          <w:szCs w:val="18"/>
          <w:lang w:val="en-US" w:eastAsia="zh-CN"/>
        </w:rPr>
      </w:pPr>
    </w:p>
    <w:p w14:paraId="125622DA" w14:textId="77777777" w:rsidR="009C38F4" w:rsidRDefault="009C38F4" w:rsidP="005D2A1C">
      <w:pPr>
        <w:spacing w:after="0"/>
        <w:rPr>
          <w:b/>
          <w:bCs/>
          <w:sz w:val="20"/>
          <w:szCs w:val="18"/>
          <w:lang w:val="en-US" w:eastAsia="zh-CN"/>
        </w:rPr>
      </w:pPr>
    </w:p>
    <w:p w14:paraId="14DCC74B" w14:textId="194DFB86" w:rsidR="009C38F4" w:rsidRDefault="009C38F4" w:rsidP="009C38F4">
      <w:pPr>
        <w:spacing w:after="0"/>
        <w:jc w:val="center"/>
        <w:rPr>
          <w:b/>
          <w:bCs/>
          <w:sz w:val="20"/>
          <w:szCs w:val="18"/>
          <w:lang w:val="en-US" w:eastAsia="zh-CN"/>
        </w:rPr>
      </w:pPr>
      <w:r w:rsidRPr="009C38F4">
        <w:rPr>
          <w:noProof/>
        </w:rPr>
        <w:drawing>
          <wp:inline distT="0" distB="0" distL="0" distR="0" wp14:anchorId="300289D0" wp14:editId="1A8FCA3B">
            <wp:extent cx="4395593" cy="1730243"/>
            <wp:effectExtent l="0" t="0" r="0" b="0"/>
            <wp:docPr id="6813940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10367" cy="1736059"/>
                    </a:xfrm>
                    <a:prstGeom prst="rect">
                      <a:avLst/>
                    </a:prstGeom>
                    <a:noFill/>
                    <a:ln>
                      <a:noFill/>
                    </a:ln>
                  </pic:spPr>
                </pic:pic>
              </a:graphicData>
            </a:graphic>
          </wp:inline>
        </w:drawing>
      </w:r>
    </w:p>
    <w:p w14:paraId="4099BC17" w14:textId="377BE1DD" w:rsidR="009C38F4" w:rsidRDefault="009C38F4" w:rsidP="00F65FB5">
      <w:pPr>
        <w:overflowPunct w:val="0"/>
        <w:autoSpaceDE w:val="0"/>
        <w:autoSpaceDN w:val="0"/>
        <w:adjustRightInd w:val="0"/>
        <w:spacing w:after="0"/>
        <w:jc w:val="center"/>
        <w:textAlignment w:val="baseline"/>
        <w:rPr>
          <w:b/>
          <w:bCs/>
          <w:sz w:val="20"/>
          <w:szCs w:val="18"/>
          <w:lang w:val="en-US" w:eastAsia="zh-CN"/>
        </w:rPr>
      </w:pPr>
      <w:bookmarkStart w:id="9" w:name="_Ref173840214"/>
      <w:r w:rsidRPr="009C38F4">
        <w:rPr>
          <w:b/>
          <w:kern w:val="2"/>
          <w:sz w:val="20"/>
          <w:szCs w:val="18"/>
          <w:lang w:val="en-US"/>
        </w:rPr>
        <w:t xml:space="preserve">Figure </w:t>
      </w:r>
      <w:r w:rsidRPr="009C38F4">
        <w:rPr>
          <w:b/>
          <w:kern w:val="2"/>
          <w:sz w:val="20"/>
          <w:szCs w:val="18"/>
          <w:lang w:val="en-US"/>
        </w:rPr>
        <w:fldChar w:fldCharType="begin"/>
      </w:r>
      <w:r w:rsidRPr="009C38F4">
        <w:rPr>
          <w:b/>
          <w:kern w:val="2"/>
          <w:sz w:val="20"/>
          <w:szCs w:val="18"/>
          <w:lang w:val="en-US"/>
        </w:rPr>
        <w:instrText xml:space="preserve"> SEQ Figure \* ARABIC </w:instrText>
      </w:r>
      <w:r w:rsidRPr="009C38F4">
        <w:rPr>
          <w:b/>
          <w:kern w:val="2"/>
          <w:sz w:val="20"/>
          <w:szCs w:val="18"/>
          <w:lang w:val="en-US"/>
        </w:rPr>
        <w:fldChar w:fldCharType="separate"/>
      </w:r>
      <w:r w:rsidR="00052469">
        <w:rPr>
          <w:b/>
          <w:noProof/>
          <w:kern w:val="2"/>
          <w:sz w:val="20"/>
          <w:szCs w:val="18"/>
          <w:lang w:val="en-US"/>
        </w:rPr>
        <w:t>1</w:t>
      </w:r>
      <w:r w:rsidRPr="009C38F4">
        <w:rPr>
          <w:b/>
          <w:kern w:val="2"/>
          <w:sz w:val="20"/>
          <w:szCs w:val="18"/>
          <w:lang w:val="en-US"/>
        </w:rPr>
        <w:fldChar w:fldCharType="end"/>
      </w:r>
      <w:bookmarkEnd w:id="9"/>
      <w:r w:rsidRPr="009C38F4">
        <w:rPr>
          <w:bCs/>
          <w:kern w:val="2"/>
          <w:sz w:val="20"/>
          <w:szCs w:val="18"/>
          <w:lang w:val="en-US"/>
        </w:rPr>
        <w:t xml:space="preserve">: </w:t>
      </w:r>
      <w:r>
        <w:rPr>
          <w:bCs/>
          <w:kern w:val="2"/>
          <w:sz w:val="20"/>
          <w:szCs w:val="18"/>
          <w:lang w:val="en-US"/>
        </w:rPr>
        <w:t xml:space="preserve">DC_(n)8AA </w:t>
      </w:r>
      <w:r w:rsidR="00052469">
        <w:rPr>
          <w:bCs/>
          <w:kern w:val="2"/>
          <w:sz w:val="20"/>
          <w:szCs w:val="18"/>
          <w:lang w:val="en-US"/>
        </w:rPr>
        <w:t>dual-</w:t>
      </w:r>
      <w:r>
        <w:rPr>
          <w:bCs/>
          <w:kern w:val="2"/>
          <w:sz w:val="20"/>
          <w:szCs w:val="18"/>
          <w:lang w:val="en-US"/>
        </w:rPr>
        <w:t>UL IMD sketch for LTE 5MHz / NR 20MHz CBW</w:t>
      </w:r>
      <w:r w:rsidR="00F65FB5">
        <w:rPr>
          <w:bCs/>
          <w:kern w:val="2"/>
          <w:sz w:val="20"/>
          <w:szCs w:val="18"/>
          <w:lang w:val="en-US"/>
        </w:rPr>
        <w:t xml:space="preserve">, </w:t>
      </w:r>
    </w:p>
    <w:p w14:paraId="560AFBE1" w14:textId="77777777" w:rsidR="009C38F4" w:rsidRDefault="009C38F4" w:rsidP="005D2A1C">
      <w:pPr>
        <w:spacing w:after="0"/>
        <w:rPr>
          <w:b/>
          <w:bCs/>
          <w:sz w:val="20"/>
          <w:szCs w:val="18"/>
          <w:lang w:val="en-US" w:eastAsia="zh-CN"/>
        </w:rPr>
      </w:pPr>
    </w:p>
    <w:p w14:paraId="22DBA48E" w14:textId="192C4D72" w:rsidR="005D2A1C" w:rsidRDefault="005D2A1C" w:rsidP="005D2A1C">
      <w:pPr>
        <w:spacing w:after="0"/>
        <w:rPr>
          <w:b/>
          <w:bCs/>
          <w:sz w:val="20"/>
          <w:szCs w:val="18"/>
          <w:lang w:val="en-US" w:eastAsia="zh-CN"/>
        </w:rPr>
      </w:pPr>
      <w:r>
        <w:rPr>
          <w:b/>
          <w:bCs/>
          <w:sz w:val="20"/>
          <w:szCs w:val="18"/>
          <w:lang w:val="en-US" w:eastAsia="zh-CN"/>
        </w:rPr>
        <w:t>Single</w:t>
      </w:r>
      <w:r w:rsidR="00052469">
        <w:rPr>
          <w:b/>
          <w:bCs/>
          <w:sz w:val="20"/>
          <w:szCs w:val="18"/>
          <w:lang w:val="en-US" w:eastAsia="zh-CN"/>
        </w:rPr>
        <w:t>-</w:t>
      </w:r>
      <w:r>
        <w:rPr>
          <w:b/>
          <w:bCs/>
          <w:sz w:val="20"/>
          <w:szCs w:val="18"/>
          <w:lang w:val="en-US" w:eastAsia="zh-CN"/>
        </w:rPr>
        <w:t>UL IMD landscape:</w:t>
      </w:r>
    </w:p>
    <w:p w14:paraId="4A87486B" w14:textId="68333AF7" w:rsidR="001A22BE" w:rsidRDefault="00052469" w:rsidP="00D716F6">
      <w:pPr>
        <w:spacing w:after="0"/>
        <w:jc w:val="both"/>
        <w:rPr>
          <w:sz w:val="20"/>
          <w:szCs w:val="18"/>
          <w:lang w:val="en-US" w:eastAsia="zh-CN"/>
        </w:rPr>
      </w:pPr>
      <w:r>
        <w:rPr>
          <w:sz w:val="20"/>
          <w:szCs w:val="18"/>
          <w:lang w:val="en-US" w:eastAsia="zh-CN"/>
        </w:rPr>
        <w:fldChar w:fldCharType="begin"/>
      </w:r>
      <w:r>
        <w:rPr>
          <w:sz w:val="20"/>
          <w:szCs w:val="18"/>
          <w:lang w:val="en-US" w:eastAsia="zh-CN"/>
        </w:rPr>
        <w:instrText xml:space="preserve"> REF _Ref174113345 \h </w:instrText>
      </w:r>
      <w:r>
        <w:rPr>
          <w:sz w:val="20"/>
          <w:szCs w:val="18"/>
          <w:lang w:val="en-US" w:eastAsia="zh-CN"/>
        </w:rPr>
      </w:r>
      <w:r>
        <w:rPr>
          <w:sz w:val="20"/>
          <w:szCs w:val="18"/>
          <w:lang w:val="en-US" w:eastAsia="zh-CN"/>
        </w:rPr>
        <w:fldChar w:fldCharType="separate"/>
      </w:r>
      <w:r w:rsidRPr="009C38F4">
        <w:rPr>
          <w:b/>
          <w:kern w:val="2"/>
          <w:sz w:val="20"/>
          <w:szCs w:val="18"/>
          <w:lang w:val="en-US"/>
        </w:rPr>
        <w:t xml:space="preserve">Figure </w:t>
      </w:r>
      <w:r>
        <w:rPr>
          <w:b/>
          <w:noProof/>
          <w:kern w:val="2"/>
          <w:sz w:val="20"/>
          <w:szCs w:val="18"/>
          <w:lang w:val="en-US"/>
        </w:rPr>
        <w:t>2</w:t>
      </w:r>
      <w:r>
        <w:rPr>
          <w:sz w:val="20"/>
          <w:szCs w:val="18"/>
          <w:lang w:val="en-US" w:eastAsia="zh-CN"/>
        </w:rPr>
        <w:fldChar w:fldCharType="end"/>
      </w:r>
      <w:r>
        <w:rPr>
          <w:sz w:val="20"/>
          <w:szCs w:val="18"/>
          <w:lang w:val="en-US" w:eastAsia="zh-CN"/>
        </w:rPr>
        <w:t xml:space="preserve"> below shows that for single-UL transmissions with configuration LTE 10MHz / NR 20MHz CBW, the downlink (DL) LTE cell may be affected by one UL IMD3 produc</w:t>
      </w:r>
      <w:r w:rsidR="007609ED">
        <w:rPr>
          <w:sz w:val="20"/>
          <w:szCs w:val="18"/>
          <w:lang w:val="en-US" w:eastAsia="zh-CN"/>
        </w:rPr>
        <w:t>t</w:t>
      </w:r>
      <w:r>
        <w:rPr>
          <w:sz w:val="20"/>
          <w:szCs w:val="18"/>
          <w:lang w:val="en-US" w:eastAsia="zh-CN"/>
        </w:rPr>
        <w:t xml:space="preserve"> and the NR cell by one UL IMD5 product. The MSD is expected moderately high but much lower than for the case of dual UL operation.</w:t>
      </w:r>
      <w:r w:rsidR="007609ED">
        <w:rPr>
          <w:sz w:val="20"/>
          <w:szCs w:val="18"/>
          <w:lang w:val="en-US" w:eastAsia="zh-CN"/>
        </w:rPr>
        <w:t xml:space="preserve"> Selecting L</w:t>
      </w:r>
      <w:r w:rsidR="007609ED" w:rsidRPr="007609ED">
        <w:rPr>
          <w:sz w:val="20"/>
          <w:szCs w:val="18"/>
          <w:vertAlign w:val="subscript"/>
          <w:lang w:val="en-US" w:eastAsia="zh-CN"/>
        </w:rPr>
        <w:t>CRB</w:t>
      </w:r>
      <w:r w:rsidR="007609ED">
        <w:rPr>
          <w:sz w:val="20"/>
          <w:szCs w:val="18"/>
          <w:lang w:val="en-US" w:eastAsia="zh-CN"/>
        </w:rPr>
        <w:t>=5 ensures the entire power spectral density (PSD) of the UL L</w:t>
      </w:r>
      <w:r w:rsidR="007609ED" w:rsidRPr="007609ED">
        <w:rPr>
          <w:sz w:val="20"/>
          <w:szCs w:val="18"/>
          <w:vertAlign w:val="subscript"/>
          <w:lang w:val="en-US" w:eastAsia="zh-CN"/>
        </w:rPr>
        <w:t>CRB</w:t>
      </w:r>
      <w:r w:rsidR="007609ED">
        <w:rPr>
          <w:sz w:val="20"/>
          <w:szCs w:val="18"/>
          <w:lang w:val="en-US" w:eastAsia="zh-CN"/>
        </w:rPr>
        <w:t>=5 IMD 3/5 product are entirely overlapped by the LTE/NR DL carriers respectively. Selecting the REFSENS UL configuration of L</w:t>
      </w:r>
      <w:r w:rsidR="007609ED" w:rsidRPr="007609ED">
        <w:rPr>
          <w:sz w:val="20"/>
          <w:szCs w:val="18"/>
          <w:vertAlign w:val="subscript"/>
          <w:lang w:val="en-US" w:eastAsia="zh-CN"/>
        </w:rPr>
        <w:t>CRB</w:t>
      </w:r>
      <w:r w:rsidR="007609ED">
        <w:rPr>
          <w:sz w:val="20"/>
          <w:szCs w:val="18"/>
          <w:lang w:val="en-US" w:eastAsia="zh-CN"/>
        </w:rPr>
        <w:t xml:space="preserve">=20 spreads the IMD product PSD slightly beyond the edges of the LTE/NR DL carrier, yet most of the IMD energy is expected to </w:t>
      </w:r>
      <w:r w:rsidR="00A75C6D">
        <w:rPr>
          <w:sz w:val="20"/>
          <w:szCs w:val="18"/>
          <w:lang w:val="en-US" w:eastAsia="zh-CN"/>
        </w:rPr>
        <w:t>significantly affect</w:t>
      </w:r>
      <w:r w:rsidR="007609ED">
        <w:rPr>
          <w:sz w:val="20"/>
          <w:szCs w:val="18"/>
          <w:lang w:val="en-US" w:eastAsia="zh-CN"/>
        </w:rPr>
        <w:t xml:space="preserve"> each DL cell.</w:t>
      </w:r>
    </w:p>
    <w:p w14:paraId="4DCAA88F" w14:textId="77777777" w:rsidR="00052469" w:rsidRDefault="00052469" w:rsidP="00D716F6">
      <w:pPr>
        <w:spacing w:after="0"/>
        <w:jc w:val="both"/>
        <w:rPr>
          <w:sz w:val="20"/>
          <w:szCs w:val="18"/>
          <w:lang w:val="en-US" w:eastAsia="zh-CN"/>
        </w:rPr>
      </w:pPr>
    </w:p>
    <w:p w14:paraId="5D045D98" w14:textId="77777777" w:rsidR="001A22BE" w:rsidRDefault="001A22BE" w:rsidP="00D716F6">
      <w:pPr>
        <w:spacing w:after="0"/>
        <w:jc w:val="both"/>
        <w:rPr>
          <w:sz w:val="20"/>
          <w:szCs w:val="18"/>
          <w:lang w:val="en-US" w:eastAsia="zh-CN"/>
        </w:rPr>
      </w:pPr>
    </w:p>
    <w:p w14:paraId="6843ED5B" w14:textId="12FB5171" w:rsidR="001A22BE" w:rsidRDefault="00052469" w:rsidP="00052469">
      <w:pPr>
        <w:spacing w:after="0"/>
        <w:jc w:val="center"/>
        <w:rPr>
          <w:sz w:val="20"/>
          <w:szCs w:val="18"/>
          <w:lang w:val="en-US" w:eastAsia="zh-CN"/>
        </w:rPr>
      </w:pPr>
      <w:r w:rsidRPr="00052469">
        <w:rPr>
          <w:noProof/>
        </w:rPr>
        <w:drawing>
          <wp:inline distT="0" distB="0" distL="0" distR="0" wp14:anchorId="4278D8CD" wp14:editId="594116BC">
            <wp:extent cx="3009331" cy="1183007"/>
            <wp:effectExtent l="0" t="0" r="0" b="0"/>
            <wp:docPr id="192217277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3082" cy="1196275"/>
                    </a:xfrm>
                    <a:prstGeom prst="rect">
                      <a:avLst/>
                    </a:prstGeom>
                    <a:noFill/>
                    <a:ln>
                      <a:noFill/>
                    </a:ln>
                  </pic:spPr>
                </pic:pic>
              </a:graphicData>
            </a:graphic>
          </wp:inline>
        </w:drawing>
      </w:r>
      <w:r w:rsidR="00F65FB5" w:rsidRPr="00F65FB5">
        <w:rPr>
          <w:noProof/>
        </w:rPr>
        <w:drawing>
          <wp:inline distT="0" distB="0" distL="0" distR="0" wp14:anchorId="0CB0E26C" wp14:editId="311207F5">
            <wp:extent cx="3034800" cy="1202400"/>
            <wp:effectExtent l="0" t="0" r="0" b="0"/>
            <wp:docPr id="16910333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34800" cy="1202400"/>
                    </a:xfrm>
                    <a:prstGeom prst="rect">
                      <a:avLst/>
                    </a:prstGeom>
                    <a:noFill/>
                    <a:ln>
                      <a:noFill/>
                    </a:ln>
                  </pic:spPr>
                </pic:pic>
              </a:graphicData>
            </a:graphic>
          </wp:inline>
        </w:drawing>
      </w:r>
    </w:p>
    <w:p w14:paraId="2E7233C2" w14:textId="77777777" w:rsidR="00F65FB5" w:rsidRDefault="00052469" w:rsidP="00F65FB5">
      <w:pPr>
        <w:overflowPunct w:val="0"/>
        <w:autoSpaceDE w:val="0"/>
        <w:autoSpaceDN w:val="0"/>
        <w:adjustRightInd w:val="0"/>
        <w:spacing w:after="0"/>
        <w:jc w:val="center"/>
        <w:textAlignment w:val="baseline"/>
        <w:rPr>
          <w:b/>
          <w:bCs/>
          <w:sz w:val="20"/>
          <w:szCs w:val="18"/>
          <w:lang w:val="en-US" w:eastAsia="zh-CN"/>
        </w:rPr>
      </w:pPr>
      <w:bookmarkStart w:id="10" w:name="_Ref174113345"/>
      <w:r w:rsidRPr="009C38F4">
        <w:rPr>
          <w:b/>
          <w:kern w:val="2"/>
          <w:sz w:val="20"/>
          <w:szCs w:val="18"/>
          <w:lang w:val="en-US"/>
        </w:rPr>
        <w:t xml:space="preserve">Figure </w:t>
      </w:r>
      <w:r w:rsidRPr="009C38F4">
        <w:rPr>
          <w:b/>
          <w:kern w:val="2"/>
          <w:sz w:val="20"/>
          <w:szCs w:val="18"/>
          <w:lang w:val="en-US"/>
        </w:rPr>
        <w:fldChar w:fldCharType="begin"/>
      </w:r>
      <w:r w:rsidRPr="009C38F4">
        <w:rPr>
          <w:b/>
          <w:kern w:val="2"/>
          <w:sz w:val="20"/>
          <w:szCs w:val="18"/>
          <w:lang w:val="en-US"/>
        </w:rPr>
        <w:instrText xml:space="preserve"> SEQ Figure \* ARABIC </w:instrText>
      </w:r>
      <w:r w:rsidRPr="009C38F4">
        <w:rPr>
          <w:b/>
          <w:kern w:val="2"/>
          <w:sz w:val="20"/>
          <w:szCs w:val="18"/>
          <w:lang w:val="en-US"/>
        </w:rPr>
        <w:fldChar w:fldCharType="separate"/>
      </w:r>
      <w:r>
        <w:rPr>
          <w:b/>
          <w:noProof/>
          <w:kern w:val="2"/>
          <w:sz w:val="20"/>
          <w:szCs w:val="18"/>
          <w:lang w:val="en-US"/>
        </w:rPr>
        <w:t>2</w:t>
      </w:r>
      <w:r w:rsidRPr="009C38F4">
        <w:rPr>
          <w:b/>
          <w:kern w:val="2"/>
          <w:sz w:val="20"/>
          <w:szCs w:val="18"/>
          <w:lang w:val="en-US"/>
        </w:rPr>
        <w:fldChar w:fldCharType="end"/>
      </w:r>
      <w:bookmarkEnd w:id="10"/>
      <w:r w:rsidRPr="009C38F4">
        <w:rPr>
          <w:bCs/>
          <w:kern w:val="2"/>
          <w:sz w:val="20"/>
          <w:szCs w:val="18"/>
          <w:lang w:val="en-US"/>
        </w:rPr>
        <w:t xml:space="preserve">: </w:t>
      </w:r>
      <w:r>
        <w:rPr>
          <w:bCs/>
          <w:kern w:val="2"/>
          <w:sz w:val="20"/>
          <w:szCs w:val="18"/>
          <w:lang w:val="en-US"/>
        </w:rPr>
        <w:t>DC_(n)8AA single-UL IMD sketch for LTE 10MHz / NR 20MHz CBW</w:t>
      </w:r>
      <w:r w:rsidR="00F65FB5">
        <w:rPr>
          <w:bCs/>
          <w:kern w:val="2"/>
          <w:sz w:val="20"/>
          <w:szCs w:val="18"/>
          <w:lang w:val="en-US"/>
        </w:rPr>
        <w:t>: L</w:t>
      </w:r>
      <w:r w:rsidR="00F65FB5" w:rsidRPr="00F65FB5">
        <w:rPr>
          <w:bCs/>
          <w:kern w:val="2"/>
          <w:sz w:val="20"/>
          <w:szCs w:val="18"/>
          <w:vertAlign w:val="subscript"/>
          <w:lang w:val="en-US"/>
        </w:rPr>
        <w:t>CRB</w:t>
      </w:r>
      <w:r w:rsidR="00F65FB5">
        <w:rPr>
          <w:bCs/>
          <w:kern w:val="2"/>
          <w:sz w:val="20"/>
          <w:szCs w:val="18"/>
          <w:lang w:val="en-US"/>
        </w:rPr>
        <w:t>=5(</w:t>
      </w:r>
      <w:proofErr w:type="spellStart"/>
      <w:r w:rsidR="00F65FB5">
        <w:rPr>
          <w:bCs/>
          <w:kern w:val="2"/>
          <w:sz w:val="20"/>
          <w:szCs w:val="18"/>
          <w:lang w:val="en-US"/>
        </w:rPr>
        <w:t>RBstart</w:t>
      </w:r>
      <w:proofErr w:type="spellEnd"/>
      <w:r w:rsidR="00F65FB5">
        <w:rPr>
          <w:bCs/>
          <w:kern w:val="2"/>
          <w:sz w:val="20"/>
          <w:szCs w:val="18"/>
          <w:lang w:val="en-US"/>
        </w:rPr>
        <w:t>=101) vs L</w:t>
      </w:r>
      <w:r w:rsidR="00F65FB5" w:rsidRPr="00F65FB5">
        <w:rPr>
          <w:bCs/>
          <w:kern w:val="2"/>
          <w:sz w:val="20"/>
          <w:szCs w:val="18"/>
          <w:vertAlign w:val="subscript"/>
          <w:lang w:val="en-US"/>
        </w:rPr>
        <w:t>CRB</w:t>
      </w:r>
      <w:r w:rsidR="00F65FB5">
        <w:rPr>
          <w:bCs/>
          <w:kern w:val="2"/>
          <w:sz w:val="20"/>
          <w:szCs w:val="18"/>
          <w:lang w:val="en-US"/>
        </w:rPr>
        <w:t>=20(</w:t>
      </w:r>
      <w:proofErr w:type="spellStart"/>
      <w:r w:rsidR="00F65FB5">
        <w:rPr>
          <w:bCs/>
          <w:kern w:val="2"/>
          <w:sz w:val="20"/>
          <w:szCs w:val="18"/>
          <w:lang w:val="en-US"/>
        </w:rPr>
        <w:t>RBstart</w:t>
      </w:r>
      <w:proofErr w:type="spellEnd"/>
      <w:r w:rsidR="00F65FB5">
        <w:rPr>
          <w:bCs/>
          <w:kern w:val="2"/>
          <w:sz w:val="20"/>
          <w:szCs w:val="18"/>
          <w:lang w:val="en-US"/>
        </w:rPr>
        <w:t>=86)</w:t>
      </w:r>
    </w:p>
    <w:p w14:paraId="7FD4D36A" w14:textId="6E385378" w:rsidR="00052469" w:rsidRDefault="00052469" w:rsidP="00052469">
      <w:pPr>
        <w:overflowPunct w:val="0"/>
        <w:autoSpaceDE w:val="0"/>
        <w:autoSpaceDN w:val="0"/>
        <w:adjustRightInd w:val="0"/>
        <w:spacing w:after="0"/>
        <w:jc w:val="center"/>
        <w:textAlignment w:val="baseline"/>
        <w:rPr>
          <w:b/>
          <w:bCs/>
          <w:sz w:val="20"/>
          <w:szCs w:val="18"/>
          <w:lang w:val="en-US" w:eastAsia="zh-CN"/>
        </w:rPr>
      </w:pPr>
    </w:p>
    <w:p w14:paraId="394C7C44" w14:textId="77777777" w:rsidR="00303A26" w:rsidRDefault="00303A26" w:rsidP="00D716F6">
      <w:pPr>
        <w:spacing w:after="0"/>
        <w:jc w:val="both"/>
        <w:rPr>
          <w:sz w:val="20"/>
          <w:szCs w:val="18"/>
          <w:lang w:val="en-US" w:eastAsia="zh-CN"/>
        </w:rPr>
      </w:pPr>
    </w:p>
    <w:p w14:paraId="26302899" w14:textId="05AA7E1F" w:rsidR="00C873AE" w:rsidRDefault="00E657EE" w:rsidP="00C873AE">
      <w:pPr>
        <w:keepNext/>
        <w:keepLines/>
        <w:shd w:val="clear" w:color="auto" w:fill="DBE5F1" w:themeFill="accent1" w:themeFillTint="33"/>
        <w:spacing w:after="0"/>
        <w:jc w:val="both"/>
        <w:rPr>
          <w:rFonts w:eastAsia="SimSun"/>
          <w:sz w:val="20"/>
          <w:lang w:val="en-US" w:eastAsia="zh-CN"/>
        </w:rPr>
      </w:pPr>
      <w:r w:rsidRPr="00D661F5">
        <w:rPr>
          <w:rFonts w:eastAsia="SimSun"/>
          <w:b/>
          <w:bCs/>
          <w:sz w:val="20"/>
          <w:lang w:val="en-US" w:eastAsia="zh-CN"/>
        </w:rPr>
        <w:lastRenderedPageBreak/>
        <w:t>Proposal</w:t>
      </w:r>
      <w:r w:rsidRPr="00D661F5">
        <w:rPr>
          <w:rFonts w:eastAsia="SimSun"/>
          <w:sz w:val="20"/>
          <w:lang w:val="en-US" w:eastAsia="zh-CN"/>
        </w:rPr>
        <w:t xml:space="preserve">: </w:t>
      </w:r>
      <w:r w:rsidR="00C873AE">
        <w:rPr>
          <w:rFonts w:eastAsia="SimSun"/>
          <w:sz w:val="20"/>
          <w:lang w:val="en-US" w:eastAsia="zh-CN"/>
        </w:rPr>
        <w:t xml:space="preserve">For </w:t>
      </w:r>
      <w:proofErr w:type="spellStart"/>
      <w:r w:rsidR="00052469">
        <w:rPr>
          <w:rFonts w:eastAsia="SimSun"/>
          <w:sz w:val="20"/>
          <w:lang w:val="en-US" w:eastAsia="zh-CN"/>
        </w:rPr>
        <w:t>DC_</w:t>
      </w:r>
      <w:proofErr w:type="gramStart"/>
      <w:r w:rsidR="00052469">
        <w:rPr>
          <w:rFonts w:eastAsia="SimSun"/>
          <w:sz w:val="20"/>
          <w:lang w:val="en-US" w:eastAsia="zh-CN"/>
        </w:rPr>
        <w:t>n</w:t>
      </w:r>
      <w:proofErr w:type="spellEnd"/>
      <w:r w:rsidR="00052469">
        <w:rPr>
          <w:rFonts w:eastAsia="SimSun"/>
          <w:sz w:val="20"/>
          <w:lang w:val="en-US" w:eastAsia="zh-CN"/>
        </w:rPr>
        <w:t>(</w:t>
      </w:r>
      <w:proofErr w:type="gramEnd"/>
      <w:r w:rsidR="00052469">
        <w:rPr>
          <w:rFonts w:eastAsia="SimSun"/>
          <w:sz w:val="20"/>
          <w:lang w:val="en-US" w:eastAsia="zh-CN"/>
        </w:rPr>
        <w:t>8)AA BCS 0, consider the following proposal:</w:t>
      </w:r>
    </w:p>
    <w:p w14:paraId="56F32FA2" w14:textId="46AA04C9" w:rsidR="00052469" w:rsidRDefault="00052469" w:rsidP="00F0682F">
      <w:pPr>
        <w:pStyle w:val="ListParagraph"/>
        <w:keepNext/>
        <w:keepLines/>
        <w:numPr>
          <w:ilvl w:val="0"/>
          <w:numId w:val="31"/>
        </w:numPr>
        <w:shd w:val="clear" w:color="auto" w:fill="DBE5F1" w:themeFill="accent1" w:themeFillTint="33"/>
        <w:spacing w:after="0"/>
        <w:jc w:val="both"/>
        <w:rPr>
          <w:rFonts w:eastAsia="SimSun"/>
          <w:sz w:val="20"/>
          <w:lang w:val="en-US" w:eastAsia="zh-CN"/>
        </w:rPr>
      </w:pPr>
      <w:r>
        <w:rPr>
          <w:rFonts w:eastAsia="SimSun"/>
          <w:sz w:val="20"/>
          <w:lang w:val="en-US" w:eastAsia="zh-CN"/>
        </w:rPr>
        <w:t>Restrict operation of DC_(n)8AA to single-switched U</w:t>
      </w:r>
      <w:r w:rsidR="00F65FB5">
        <w:rPr>
          <w:rFonts w:eastAsia="SimSun"/>
          <w:sz w:val="20"/>
          <w:lang w:val="en-US" w:eastAsia="zh-CN"/>
        </w:rPr>
        <w:t>L only.</w:t>
      </w:r>
    </w:p>
    <w:p w14:paraId="73DBDC9A" w14:textId="15913ABC" w:rsidR="00052469" w:rsidRPr="00052469" w:rsidRDefault="00052469" w:rsidP="00F0682F">
      <w:pPr>
        <w:pStyle w:val="ListParagraph"/>
        <w:keepNext/>
        <w:keepLines/>
        <w:numPr>
          <w:ilvl w:val="0"/>
          <w:numId w:val="31"/>
        </w:numPr>
        <w:shd w:val="clear" w:color="auto" w:fill="DBE5F1" w:themeFill="accent1" w:themeFillTint="33"/>
        <w:spacing w:after="0"/>
        <w:jc w:val="both"/>
        <w:rPr>
          <w:rFonts w:eastAsia="SimSun"/>
          <w:sz w:val="20"/>
          <w:lang w:val="en-US" w:eastAsia="zh-CN"/>
        </w:rPr>
      </w:pPr>
      <w:r>
        <w:rPr>
          <w:rFonts w:eastAsia="SimSun"/>
          <w:sz w:val="20"/>
          <w:lang w:val="en-US" w:eastAsia="zh-CN"/>
        </w:rPr>
        <w:t>Evaluate MSD using the following test point.</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65FB5" w:rsidRPr="00F65FB5" w14:paraId="2A232523" w14:textId="77777777" w:rsidTr="002112B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tcPr>
          <w:p w14:paraId="2F6AAAB1" w14:textId="77777777" w:rsidR="00F65FB5" w:rsidRPr="00F65FB5" w:rsidRDefault="00F65FB5" w:rsidP="00F65FB5">
            <w:pPr>
              <w:keepNext/>
              <w:keepLines/>
              <w:spacing w:after="0"/>
              <w:jc w:val="center"/>
              <w:rPr>
                <w:rFonts w:ascii="Arial" w:eastAsia="SimSun" w:hAnsi="Arial"/>
                <w:b/>
                <w:sz w:val="18"/>
                <w:lang w:val="fr-FR"/>
              </w:rPr>
            </w:pPr>
            <w:r w:rsidRPr="00F65FB5">
              <w:rPr>
                <w:rFonts w:ascii="Arial" w:eastAsia="SimSun" w:hAnsi="Arial"/>
                <w:b/>
                <w:sz w:val="18"/>
                <w:lang w:val="fr-FR"/>
              </w:rPr>
              <w:t xml:space="preserve">EN-DC configuration / </w:t>
            </w:r>
            <w:proofErr w:type="spellStart"/>
            <w:r w:rsidRPr="00F65FB5">
              <w:rPr>
                <w:rFonts w:ascii="Arial" w:eastAsia="SimSun" w:hAnsi="Arial"/>
                <w:b/>
                <w:sz w:val="18"/>
                <w:lang w:val="fr-FR"/>
              </w:rPr>
              <w:t>channel</w:t>
            </w:r>
            <w:proofErr w:type="spellEnd"/>
            <w:r w:rsidRPr="00F65FB5">
              <w:rPr>
                <w:rFonts w:ascii="Arial" w:eastAsia="SimSun" w:hAnsi="Arial"/>
                <w:b/>
                <w:sz w:val="18"/>
                <w:lang w:val="fr-FR"/>
              </w:rPr>
              <w:t xml:space="preserve"> allocations /MSD</w:t>
            </w:r>
          </w:p>
        </w:tc>
      </w:tr>
      <w:tr w:rsidR="00F65FB5" w:rsidRPr="00F65FB5" w14:paraId="097E24DA" w14:textId="77777777" w:rsidTr="002112B1">
        <w:trPr>
          <w:trHeight w:val="225"/>
          <w:jc w:val="center"/>
        </w:trPr>
        <w:tc>
          <w:tcPr>
            <w:tcW w:w="1367" w:type="dxa"/>
            <w:tcBorders>
              <w:top w:val="single" w:sz="4" w:space="0" w:color="auto"/>
              <w:left w:val="single" w:sz="4" w:space="0" w:color="auto"/>
              <w:bottom w:val="single" w:sz="4" w:space="0" w:color="auto"/>
              <w:right w:val="single" w:sz="4" w:space="0" w:color="auto"/>
            </w:tcBorders>
          </w:tcPr>
          <w:p w14:paraId="21548B94" w14:textId="77777777" w:rsidR="00F65FB5" w:rsidRPr="00F65FB5" w:rsidRDefault="00F65FB5" w:rsidP="00F65FB5">
            <w:pPr>
              <w:keepNext/>
              <w:keepLines/>
              <w:spacing w:after="0"/>
              <w:jc w:val="center"/>
              <w:rPr>
                <w:rFonts w:ascii="Arial" w:eastAsia="SimSun" w:hAnsi="Arial"/>
                <w:b/>
                <w:sz w:val="18"/>
              </w:rPr>
            </w:pPr>
            <w:r w:rsidRPr="00F65FB5">
              <w:rPr>
                <w:rFonts w:ascii="Arial" w:eastAsia="SimSun" w:hAnsi="Arial"/>
                <w:b/>
                <w:sz w:val="18"/>
              </w:rPr>
              <w:t>EN-DC configuration</w:t>
            </w:r>
          </w:p>
        </w:tc>
        <w:tc>
          <w:tcPr>
            <w:tcW w:w="1276" w:type="dxa"/>
            <w:tcBorders>
              <w:top w:val="single" w:sz="4" w:space="0" w:color="auto"/>
              <w:left w:val="single" w:sz="4" w:space="0" w:color="auto"/>
              <w:bottom w:val="single" w:sz="4" w:space="0" w:color="auto"/>
              <w:right w:val="single" w:sz="4" w:space="0" w:color="auto"/>
            </w:tcBorders>
          </w:tcPr>
          <w:p w14:paraId="437B7AC4" w14:textId="77777777" w:rsidR="00F65FB5" w:rsidRPr="00F65FB5" w:rsidRDefault="00F65FB5" w:rsidP="00F65FB5">
            <w:pPr>
              <w:keepNext/>
              <w:keepLines/>
              <w:spacing w:after="0"/>
              <w:jc w:val="center"/>
              <w:rPr>
                <w:rFonts w:ascii="Arial" w:eastAsia="SimSun" w:hAnsi="Arial"/>
                <w:b/>
                <w:sz w:val="18"/>
              </w:rPr>
            </w:pPr>
            <w:r w:rsidRPr="00F65FB5">
              <w:rPr>
                <w:rFonts w:ascii="Arial" w:eastAsia="SimSun" w:hAnsi="Arial"/>
                <w:b/>
                <w:sz w:val="18"/>
              </w:rPr>
              <w:t>E-UTRA/NR band</w:t>
            </w:r>
          </w:p>
        </w:tc>
        <w:tc>
          <w:tcPr>
            <w:tcW w:w="992" w:type="dxa"/>
            <w:tcBorders>
              <w:top w:val="single" w:sz="4" w:space="0" w:color="auto"/>
              <w:left w:val="single" w:sz="4" w:space="0" w:color="auto"/>
              <w:bottom w:val="single" w:sz="4" w:space="0" w:color="auto"/>
              <w:right w:val="single" w:sz="4" w:space="0" w:color="auto"/>
            </w:tcBorders>
          </w:tcPr>
          <w:p w14:paraId="73218E69" w14:textId="77777777" w:rsidR="00F65FB5" w:rsidRPr="00F65FB5" w:rsidRDefault="00F65FB5" w:rsidP="00F65FB5">
            <w:pPr>
              <w:keepNext/>
              <w:keepLines/>
              <w:spacing w:after="0"/>
              <w:jc w:val="center"/>
              <w:rPr>
                <w:rFonts w:ascii="Arial" w:eastAsia="SimSun" w:hAnsi="Arial"/>
                <w:b/>
                <w:sz w:val="18"/>
              </w:rPr>
            </w:pPr>
            <w:r w:rsidRPr="00F65FB5">
              <w:rPr>
                <w:rFonts w:ascii="Arial" w:eastAsia="SimSun" w:hAnsi="Arial"/>
                <w:b/>
                <w:sz w:val="18"/>
              </w:rPr>
              <w:t>F</w:t>
            </w:r>
            <w:r w:rsidRPr="00F65FB5">
              <w:rPr>
                <w:rFonts w:ascii="Arial" w:eastAsia="SimSun" w:hAnsi="Arial"/>
                <w:b/>
                <w:sz w:val="18"/>
                <w:vertAlign w:val="subscript"/>
              </w:rPr>
              <w:t>C</w:t>
            </w:r>
            <w:r w:rsidRPr="00F65FB5">
              <w:rPr>
                <w:rFonts w:ascii="Arial" w:eastAsia="SimSun" w:hAnsi="Arial"/>
                <w:b/>
                <w:sz w:val="18"/>
              </w:rPr>
              <w:t xml:space="preserve"> (UL)</w:t>
            </w:r>
          </w:p>
          <w:p w14:paraId="696150D9" w14:textId="77777777" w:rsidR="00F65FB5" w:rsidRPr="00F65FB5" w:rsidRDefault="00F65FB5" w:rsidP="00F65FB5">
            <w:pPr>
              <w:keepNext/>
              <w:keepLines/>
              <w:spacing w:after="0"/>
              <w:jc w:val="center"/>
              <w:rPr>
                <w:rFonts w:ascii="Arial" w:eastAsia="SimSun" w:hAnsi="Arial"/>
                <w:b/>
                <w:sz w:val="18"/>
              </w:rPr>
            </w:pPr>
            <w:r w:rsidRPr="00F65FB5">
              <w:rPr>
                <w:rFonts w:ascii="Arial" w:eastAsia="SimSun" w:hAnsi="Arial"/>
                <w:b/>
                <w:sz w:val="18"/>
              </w:rPr>
              <w:t>(MHz)</w:t>
            </w:r>
          </w:p>
        </w:tc>
        <w:tc>
          <w:tcPr>
            <w:tcW w:w="1134" w:type="dxa"/>
            <w:tcBorders>
              <w:top w:val="single" w:sz="4" w:space="0" w:color="auto"/>
              <w:left w:val="single" w:sz="4" w:space="0" w:color="auto"/>
              <w:bottom w:val="single" w:sz="4" w:space="0" w:color="auto"/>
              <w:right w:val="single" w:sz="4" w:space="0" w:color="auto"/>
            </w:tcBorders>
          </w:tcPr>
          <w:p w14:paraId="556774AA" w14:textId="77777777" w:rsidR="00F65FB5" w:rsidRPr="00F65FB5" w:rsidRDefault="00F65FB5" w:rsidP="00F65FB5">
            <w:pPr>
              <w:keepNext/>
              <w:keepLines/>
              <w:spacing w:after="0"/>
              <w:jc w:val="center"/>
              <w:rPr>
                <w:rFonts w:ascii="Arial" w:eastAsia="SimSun" w:hAnsi="Arial"/>
                <w:b/>
                <w:sz w:val="18"/>
              </w:rPr>
            </w:pPr>
            <w:r w:rsidRPr="00F65FB5">
              <w:rPr>
                <w:rFonts w:ascii="Arial" w:eastAsia="SimSun" w:hAnsi="Arial"/>
                <w:b/>
                <w:sz w:val="18"/>
              </w:rPr>
              <w:t>Channel bandwidth</w:t>
            </w:r>
          </w:p>
          <w:p w14:paraId="7CF383CF" w14:textId="77777777" w:rsidR="00F65FB5" w:rsidRPr="00F65FB5" w:rsidRDefault="00F65FB5" w:rsidP="00F65FB5">
            <w:pPr>
              <w:keepNext/>
              <w:keepLines/>
              <w:spacing w:after="0"/>
              <w:jc w:val="center"/>
              <w:rPr>
                <w:rFonts w:ascii="Arial" w:eastAsia="SimSun" w:hAnsi="Arial"/>
                <w:b/>
                <w:sz w:val="18"/>
              </w:rPr>
            </w:pPr>
            <w:r w:rsidRPr="00F65FB5">
              <w:rPr>
                <w:rFonts w:ascii="Arial" w:eastAsia="SimSun" w:hAnsi="Arial"/>
                <w:b/>
                <w:sz w:val="18"/>
              </w:rPr>
              <w:t>(MHz)</w:t>
            </w:r>
          </w:p>
        </w:tc>
        <w:tc>
          <w:tcPr>
            <w:tcW w:w="1701" w:type="dxa"/>
            <w:tcBorders>
              <w:top w:val="single" w:sz="4" w:space="0" w:color="auto"/>
              <w:left w:val="single" w:sz="4" w:space="0" w:color="auto"/>
              <w:bottom w:val="single" w:sz="4" w:space="0" w:color="auto"/>
              <w:right w:val="single" w:sz="4" w:space="0" w:color="auto"/>
            </w:tcBorders>
          </w:tcPr>
          <w:p w14:paraId="2514852D" w14:textId="77777777" w:rsidR="00F65FB5" w:rsidRPr="00F65FB5" w:rsidRDefault="00F65FB5" w:rsidP="00F65FB5">
            <w:pPr>
              <w:keepNext/>
              <w:keepLines/>
              <w:spacing w:after="0"/>
              <w:jc w:val="center"/>
              <w:rPr>
                <w:rFonts w:ascii="Arial" w:eastAsia="SimSun" w:hAnsi="Arial"/>
                <w:b/>
                <w:sz w:val="18"/>
              </w:rPr>
            </w:pPr>
            <w:r w:rsidRPr="00F65FB5">
              <w:rPr>
                <w:rFonts w:ascii="Arial" w:eastAsia="SimSun" w:hAnsi="Arial"/>
                <w:b/>
                <w:sz w:val="18"/>
              </w:rPr>
              <w:t>UL</w:t>
            </w:r>
          </w:p>
          <w:p w14:paraId="1F45D542" w14:textId="77777777" w:rsidR="00F65FB5" w:rsidRPr="00F65FB5" w:rsidRDefault="00F65FB5" w:rsidP="00F65FB5">
            <w:pPr>
              <w:keepNext/>
              <w:keepLines/>
              <w:spacing w:after="0"/>
              <w:jc w:val="center"/>
              <w:rPr>
                <w:rFonts w:ascii="Arial" w:eastAsia="SimSun" w:hAnsi="Arial"/>
                <w:b/>
                <w:sz w:val="18"/>
              </w:rPr>
            </w:pPr>
            <w:r w:rsidRPr="00F65FB5">
              <w:rPr>
                <w:rFonts w:ascii="Arial" w:eastAsia="SimSun" w:hAnsi="Arial"/>
                <w:b/>
                <w:sz w:val="18"/>
              </w:rPr>
              <w:t>allocation (LCRB)</w:t>
            </w:r>
          </w:p>
        </w:tc>
        <w:tc>
          <w:tcPr>
            <w:tcW w:w="993" w:type="dxa"/>
            <w:tcBorders>
              <w:top w:val="single" w:sz="4" w:space="0" w:color="auto"/>
              <w:left w:val="single" w:sz="4" w:space="0" w:color="auto"/>
              <w:bottom w:val="single" w:sz="4" w:space="0" w:color="auto"/>
              <w:right w:val="single" w:sz="4" w:space="0" w:color="auto"/>
            </w:tcBorders>
          </w:tcPr>
          <w:p w14:paraId="55130A82" w14:textId="77777777" w:rsidR="00F65FB5" w:rsidRPr="00F65FB5" w:rsidRDefault="00F65FB5" w:rsidP="00F65FB5">
            <w:pPr>
              <w:keepNext/>
              <w:keepLines/>
              <w:spacing w:after="0"/>
              <w:jc w:val="center"/>
              <w:rPr>
                <w:rFonts w:ascii="Arial" w:eastAsia="SimSun" w:hAnsi="Arial"/>
                <w:b/>
                <w:sz w:val="18"/>
              </w:rPr>
            </w:pPr>
            <w:r w:rsidRPr="00F65FB5">
              <w:rPr>
                <w:rFonts w:ascii="Arial" w:eastAsia="SimSun" w:hAnsi="Arial"/>
                <w:b/>
                <w:sz w:val="18"/>
              </w:rPr>
              <w:t>F</w:t>
            </w:r>
            <w:r w:rsidRPr="00F65FB5">
              <w:rPr>
                <w:rFonts w:ascii="Arial" w:eastAsia="SimSun" w:hAnsi="Arial"/>
                <w:b/>
                <w:sz w:val="18"/>
                <w:vertAlign w:val="subscript"/>
              </w:rPr>
              <w:t>C</w:t>
            </w:r>
            <w:r w:rsidRPr="00F65FB5">
              <w:rPr>
                <w:rFonts w:ascii="Arial" w:eastAsia="SimSun" w:hAnsi="Arial"/>
                <w:b/>
                <w:sz w:val="18"/>
              </w:rPr>
              <w:t xml:space="preserve"> (DL)</w:t>
            </w:r>
          </w:p>
          <w:p w14:paraId="56870CA5" w14:textId="77777777" w:rsidR="00F65FB5" w:rsidRPr="00F65FB5" w:rsidRDefault="00F65FB5" w:rsidP="00F65FB5">
            <w:pPr>
              <w:keepNext/>
              <w:keepLines/>
              <w:spacing w:after="0"/>
              <w:jc w:val="center"/>
              <w:rPr>
                <w:rFonts w:ascii="Arial" w:eastAsia="SimSun" w:hAnsi="Arial"/>
                <w:b/>
                <w:sz w:val="18"/>
              </w:rPr>
            </w:pPr>
            <w:r w:rsidRPr="00F65FB5">
              <w:rPr>
                <w:rFonts w:ascii="Arial" w:eastAsia="SimSun" w:hAnsi="Arial"/>
                <w:b/>
                <w:sz w:val="18"/>
              </w:rPr>
              <w:t>(MHz)</w:t>
            </w:r>
          </w:p>
        </w:tc>
        <w:tc>
          <w:tcPr>
            <w:tcW w:w="708" w:type="dxa"/>
            <w:tcBorders>
              <w:top w:val="single" w:sz="4" w:space="0" w:color="auto"/>
              <w:left w:val="single" w:sz="4" w:space="0" w:color="auto"/>
              <w:bottom w:val="single" w:sz="4" w:space="0" w:color="auto"/>
              <w:right w:val="single" w:sz="4" w:space="0" w:color="auto"/>
            </w:tcBorders>
          </w:tcPr>
          <w:p w14:paraId="15FCF39B" w14:textId="77777777" w:rsidR="00F65FB5" w:rsidRPr="00F65FB5" w:rsidRDefault="00F65FB5" w:rsidP="00F65FB5">
            <w:pPr>
              <w:keepNext/>
              <w:keepLines/>
              <w:spacing w:after="0"/>
              <w:jc w:val="center"/>
              <w:rPr>
                <w:rFonts w:ascii="Arial" w:eastAsia="SimSun" w:hAnsi="Arial"/>
                <w:b/>
                <w:sz w:val="18"/>
              </w:rPr>
            </w:pPr>
            <w:r w:rsidRPr="00F65FB5">
              <w:rPr>
                <w:rFonts w:ascii="Arial" w:eastAsia="SimSun" w:hAnsi="Arial"/>
                <w:b/>
                <w:sz w:val="18"/>
              </w:rPr>
              <w:t>MSD</w:t>
            </w:r>
          </w:p>
          <w:p w14:paraId="241A36BC" w14:textId="77777777" w:rsidR="00F65FB5" w:rsidRPr="00F65FB5" w:rsidRDefault="00F65FB5" w:rsidP="00F65FB5">
            <w:pPr>
              <w:keepNext/>
              <w:keepLines/>
              <w:spacing w:after="0"/>
              <w:jc w:val="center"/>
              <w:rPr>
                <w:rFonts w:ascii="Arial" w:eastAsia="SimSun" w:hAnsi="Arial"/>
                <w:b/>
                <w:sz w:val="18"/>
              </w:rPr>
            </w:pPr>
            <w:r w:rsidRPr="00F65FB5">
              <w:rPr>
                <w:rFonts w:ascii="Arial" w:eastAsia="SimSun" w:hAnsi="Arial"/>
                <w:b/>
                <w:sz w:val="18"/>
              </w:rPr>
              <w:t>(dB)</w:t>
            </w:r>
          </w:p>
        </w:tc>
        <w:tc>
          <w:tcPr>
            <w:tcW w:w="851" w:type="dxa"/>
            <w:tcBorders>
              <w:top w:val="single" w:sz="4" w:space="0" w:color="auto"/>
              <w:left w:val="single" w:sz="4" w:space="0" w:color="auto"/>
              <w:bottom w:val="single" w:sz="4" w:space="0" w:color="auto"/>
              <w:right w:val="single" w:sz="4" w:space="0" w:color="auto"/>
            </w:tcBorders>
          </w:tcPr>
          <w:p w14:paraId="1CB29155" w14:textId="77777777" w:rsidR="00F65FB5" w:rsidRPr="00F65FB5" w:rsidRDefault="00F65FB5" w:rsidP="00F65FB5">
            <w:pPr>
              <w:keepNext/>
              <w:keepLines/>
              <w:spacing w:after="0"/>
              <w:jc w:val="center"/>
              <w:rPr>
                <w:rFonts w:ascii="Arial" w:eastAsia="SimSun" w:hAnsi="Arial"/>
                <w:b/>
                <w:sz w:val="18"/>
              </w:rPr>
            </w:pPr>
            <w:r w:rsidRPr="00F65FB5">
              <w:rPr>
                <w:rFonts w:ascii="Arial" w:eastAsia="SimSun" w:hAnsi="Arial"/>
                <w:b/>
                <w:sz w:val="18"/>
              </w:rPr>
              <w:t>Duplex mode</w:t>
            </w:r>
          </w:p>
        </w:tc>
      </w:tr>
      <w:tr w:rsidR="00F65FB5" w:rsidRPr="00F65FB5" w14:paraId="6F545DEC" w14:textId="77777777" w:rsidTr="002112B1">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1F65EE4D" w14:textId="6633BF18" w:rsidR="00F65FB5" w:rsidRPr="00F65FB5" w:rsidRDefault="00F65FB5" w:rsidP="00F65FB5">
            <w:pPr>
              <w:keepNext/>
              <w:keepLines/>
              <w:spacing w:after="0"/>
              <w:jc w:val="center"/>
              <w:rPr>
                <w:rFonts w:ascii="Arial" w:eastAsia="SimSun" w:hAnsi="Arial"/>
                <w:sz w:val="18"/>
              </w:rPr>
            </w:pPr>
            <w:r w:rsidRPr="00F65FB5">
              <w:rPr>
                <w:rFonts w:ascii="Arial" w:eastAsia="SimSun" w:hAnsi="Arial"/>
                <w:sz w:val="18"/>
              </w:rPr>
              <w:t>DC_(n)</w:t>
            </w:r>
            <w:r>
              <w:rPr>
                <w:rFonts w:ascii="Arial" w:eastAsia="SimSun" w:hAnsi="Arial" w:cs="Arial"/>
                <w:sz w:val="18"/>
                <w:lang w:eastAsia="zh-TW"/>
              </w:rPr>
              <w:t>8</w:t>
            </w:r>
            <w:r w:rsidRPr="00F65FB5">
              <w:rPr>
                <w:rFonts w:ascii="Arial" w:eastAsia="SimSun" w:hAnsi="Arial" w:cs="Arial"/>
                <w:sz w:val="18"/>
                <w:lang w:eastAsia="zh-TW"/>
              </w:rPr>
              <w:t>AA</w:t>
            </w:r>
          </w:p>
        </w:tc>
        <w:tc>
          <w:tcPr>
            <w:tcW w:w="1276" w:type="dxa"/>
            <w:tcBorders>
              <w:top w:val="single" w:sz="4" w:space="0" w:color="auto"/>
              <w:left w:val="single" w:sz="4" w:space="0" w:color="auto"/>
              <w:bottom w:val="single" w:sz="4" w:space="0" w:color="auto"/>
              <w:right w:val="single" w:sz="4" w:space="0" w:color="auto"/>
            </w:tcBorders>
          </w:tcPr>
          <w:p w14:paraId="2473CFA0" w14:textId="3CFB94F4" w:rsidR="00F65FB5" w:rsidRPr="00F65FB5" w:rsidRDefault="007609ED" w:rsidP="00F65FB5">
            <w:pPr>
              <w:keepNext/>
              <w:keepLines/>
              <w:spacing w:after="0"/>
              <w:jc w:val="center"/>
              <w:rPr>
                <w:rFonts w:ascii="Arial" w:eastAsia="SimSun" w:hAnsi="Arial"/>
                <w:sz w:val="18"/>
                <w:lang w:eastAsia="ja-JP"/>
              </w:rPr>
            </w:pPr>
            <w:r>
              <w:rPr>
                <w:rFonts w:ascii="Arial" w:eastAsia="SimSun" w:hAnsi="Arial"/>
                <w:sz w:val="18"/>
                <w:lang w:eastAsia="ja-JP"/>
              </w:rPr>
              <w:t>8</w:t>
            </w:r>
          </w:p>
        </w:tc>
        <w:tc>
          <w:tcPr>
            <w:tcW w:w="992" w:type="dxa"/>
            <w:tcBorders>
              <w:top w:val="single" w:sz="4" w:space="0" w:color="auto"/>
              <w:left w:val="single" w:sz="4" w:space="0" w:color="auto"/>
              <w:bottom w:val="single" w:sz="4" w:space="0" w:color="auto"/>
              <w:right w:val="single" w:sz="4" w:space="0" w:color="auto"/>
            </w:tcBorders>
          </w:tcPr>
          <w:p w14:paraId="09F0E3D4" w14:textId="46072889" w:rsidR="00F65FB5" w:rsidRPr="00F65FB5" w:rsidRDefault="007609ED" w:rsidP="00F65FB5">
            <w:pPr>
              <w:keepNext/>
              <w:keepLines/>
              <w:spacing w:after="0"/>
              <w:jc w:val="center"/>
              <w:rPr>
                <w:rFonts w:ascii="Arial" w:eastAsia="SimSun" w:hAnsi="Arial"/>
                <w:sz w:val="18"/>
                <w:lang w:eastAsia="ja-JP"/>
              </w:rPr>
            </w:pPr>
            <w:r>
              <w:rPr>
                <w:rFonts w:ascii="Arial" w:eastAsia="SimSun" w:hAnsi="Arial"/>
                <w:sz w:val="18"/>
              </w:rPr>
              <w:t>N/A</w:t>
            </w:r>
          </w:p>
        </w:tc>
        <w:tc>
          <w:tcPr>
            <w:tcW w:w="1134" w:type="dxa"/>
            <w:tcBorders>
              <w:top w:val="single" w:sz="4" w:space="0" w:color="auto"/>
              <w:left w:val="single" w:sz="4" w:space="0" w:color="auto"/>
              <w:bottom w:val="single" w:sz="4" w:space="0" w:color="auto"/>
              <w:right w:val="single" w:sz="4" w:space="0" w:color="auto"/>
            </w:tcBorders>
          </w:tcPr>
          <w:p w14:paraId="7960E00E" w14:textId="47A3C729" w:rsidR="00F65FB5" w:rsidRPr="00F65FB5" w:rsidRDefault="007609ED" w:rsidP="00F65FB5">
            <w:pPr>
              <w:keepNext/>
              <w:keepLines/>
              <w:spacing w:after="0"/>
              <w:jc w:val="center"/>
              <w:rPr>
                <w:rFonts w:ascii="Arial" w:eastAsia="SimSun" w:hAnsi="Arial"/>
                <w:sz w:val="18"/>
                <w:lang w:eastAsia="ja-JP"/>
              </w:rPr>
            </w:pPr>
            <w:r>
              <w:rPr>
                <w:rFonts w:ascii="Arial" w:eastAsia="SimSun"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14806117" w14:textId="77777777" w:rsidR="00F65FB5" w:rsidRPr="00F65FB5" w:rsidRDefault="00F65FB5" w:rsidP="00F65FB5">
            <w:pPr>
              <w:keepNext/>
              <w:keepLines/>
              <w:spacing w:after="0"/>
              <w:jc w:val="center"/>
              <w:rPr>
                <w:rFonts w:ascii="Arial" w:eastAsia="SimSun" w:hAnsi="Arial"/>
                <w:sz w:val="18"/>
                <w:lang w:eastAsia="ja-JP"/>
              </w:rPr>
            </w:pPr>
            <w:r w:rsidRPr="00F65FB5">
              <w:rPr>
                <w:rFonts w:ascii="Arial" w:eastAsia="SimSun" w:hAnsi="Arial" w:cs="Arial"/>
                <w:sz w:val="18"/>
                <w:lang w:eastAsia="zh-TW"/>
              </w:rPr>
              <w:t>N/A</w:t>
            </w:r>
          </w:p>
        </w:tc>
        <w:tc>
          <w:tcPr>
            <w:tcW w:w="993" w:type="dxa"/>
            <w:tcBorders>
              <w:top w:val="single" w:sz="4" w:space="0" w:color="auto"/>
              <w:left w:val="single" w:sz="4" w:space="0" w:color="auto"/>
              <w:bottom w:val="single" w:sz="4" w:space="0" w:color="auto"/>
              <w:right w:val="single" w:sz="4" w:space="0" w:color="auto"/>
            </w:tcBorders>
          </w:tcPr>
          <w:p w14:paraId="1C196754" w14:textId="428AD1B9" w:rsidR="00F65FB5" w:rsidRPr="00F65FB5" w:rsidRDefault="007609ED" w:rsidP="00F65FB5">
            <w:pPr>
              <w:keepNext/>
              <w:keepLines/>
              <w:spacing w:after="0"/>
              <w:jc w:val="center"/>
              <w:rPr>
                <w:rFonts w:ascii="Arial" w:eastAsia="SimSun" w:hAnsi="Arial"/>
                <w:sz w:val="18"/>
                <w:lang w:eastAsia="ja-JP"/>
              </w:rPr>
            </w:pPr>
            <w:r>
              <w:rPr>
                <w:rFonts w:ascii="Arial" w:eastAsia="SimSun" w:hAnsi="Arial"/>
                <w:sz w:val="18"/>
              </w:rPr>
              <w:t>935.5</w:t>
            </w:r>
          </w:p>
        </w:tc>
        <w:tc>
          <w:tcPr>
            <w:tcW w:w="708" w:type="dxa"/>
            <w:tcBorders>
              <w:top w:val="single" w:sz="4" w:space="0" w:color="auto"/>
              <w:left w:val="single" w:sz="4" w:space="0" w:color="auto"/>
              <w:bottom w:val="single" w:sz="4" w:space="0" w:color="auto"/>
              <w:right w:val="single" w:sz="4" w:space="0" w:color="auto"/>
            </w:tcBorders>
          </w:tcPr>
          <w:p w14:paraId="159DCF4B" w14:textId="1C52820D" w:rsidR="00F65FB5" w:rsidRPr="00F65FB5" w:rsidRDefault="007609ED" w:rsidP="00F65FB5">
            <w:pPr>
              <w:keepNext/>
              <w:keepLines/>
              <w:spacing w:after="0"/>
              <w:jc w:val="center"/>
              <w:rPr>
                <w:rFonts w:ascii="Arial" w:eastAsia="Malgun Gothic" w:hAnsi="Arial"/>
                <w:sz w:val="18"/>
                <w:lang w:eastAsia="zh-TW"/>
              </w:rPr>
            </w:pPr>
            <w:r>
              <w:rPr>
                <w:rFonts w:ascii="Arial" w:eastAsia="SimSun" w:hAnsi="Arial"/>
                <w:sz w:val="18"/>
                <w:lang w:eastAsia="ja-JP"/>
              </w:rPr>
              <w:t>FFS</w:t>
            </w:r>
          </w:p>
        </w:tc>
        <w:tc>
          <w:tcPr>
            <w:tcW w:w="851" w:type="dxa"/>
            <w:tcBorders>
              <w:top w:val="single" w:sz="4" w:space="0" w:color="auto"/>
              <w:left w:val="single" w:sz="4" w:space="0" w:color="auto"/>
              <w:bottom w:val="nil"/>
              <w:right w:val="single" w:sz="4" w:space="0" w:color="auto"/>
            </w:tcBorders>
            <w:shd w:val="clear" w:color="auto" w:fill="auto"/>
          </w:tcPr>
          <w:p w14:paraId="6226388D" w14:textId="77777777" w:rsidR="00F65FB5" w:rsidRPr="00F65FB5" w:rsidRDefault="00F65FB5" w:rsidP="00F65FB5">
            <w:pPr>
              <w:keepNext/>
              <w:keepLines/>
              <w:spacing w:after="0"/>
              <w:jc w:val="center"/>
              <w:rPr>
                <w:rFonts w:ascii="Arial" w:eastAsia="SimSun" w:hAnsi="Arial"/>
                <w:sz w:val="18"/>
                <w:lang w:eastAsia="zh-TW"/>
              </w:rPr>
            </w:pPr>
            <w:r w:rsidRPr="00F65FB5">
              <w:rPr>
                <w:rFonts w:ascii="Arial" w:eastAsia="SimSun" w:hAnsi="Arial"/>
                <w:sz w:val="18"/>
                <w:lang w:eastAsia="zh-TW"/>
              </w:rPr>
              <w:t>FDD</w:t>
            </w:r>
          </w:p>
        </w:tc>
      </w:tr>
      <w:tr w:rsidR="00F65FB5" w:rsidRPr="00F65FB5" w14:paraId="2A7BB8B7" w14:textId="77777777" w:rsidTr="002112B1">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2A42BBC" w14:textId="77777777" w:rsidR="00F65FB5" w:rsidRPr="00F65FB5" w:rsidRDefault="00F65FB5" w:rsidP="00F65FB5">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3F2E8EA8" w14:textId="78977A29" w:rsidR="00F65FB5" w:rsidRPr="00F65FB5" w:rsidRDefault="00F65FB5" w:rsidP="00F65FB5">
            <w:pPr>
              <w:keepNext/>
              <w:keepLines/>
              <w:spacing w:after="0"/>
              <w:jc w:val="center"/>
              <w:rPr>
                <w:rFonts w:ascii="Arial" w:eastAsia="SimSun" w:hAnsi="Arial"/>
                <w:sz w:val="18"/>
                <w:lang w:eastAsia="ja-JP"/>
              </w:rPr>
            </w:pPr>
            <w:r w:rsidRPr="00F65FB5">
              <w:rPr>
                <w:rFonts w:ascii="Arial" w:eastAsia="SimSun" w:hAnsi="Arial"/>
                <w:sz w:val="18"/>
                <w:lang w:eastAsia="zh-TW"/>
              </w:rPr>
              <w:t>n</w:t>
            </w:r>
            <w:r>
              <w:rPr>
                <w:rFonts w:ascii="Arial" w:eastAsia="SimSun" w:hAnsi="Arial"/>
                <w:sz w:val="18"/>
                <w:lang w:eastAsia="zh-TW"/>
              </w:rPr>
              <w:t>8</w:t>
            </w:r>
          </w:p>
        </w:tc>
        <w:tc>
          <w:tcPr>
            <w:tcW w:w="992" w:type="dxa"/>
            <w:tcBorders>
              <w:top w:val="single" w:sz="4" w:space="0" w:color="auto"/>
              <w:left w:val="single" w:sz="4" w:space="0" w:color="auto"/>
              <w:bottom w:val="single" w:sz="4" w:space="0" w:color="auto"/>
              <w:right w:val="single" w:sz="4" w:space="0" w:color="auto"/>
            </w:tcBorders>
          </w:tcPr>
          <w:p w14:paraId="7823A82E" w14:textId="11D1B38B" w:rsidR="00F65FB5" w:rsidRPr="00F65FB5" w:rsidRDefault="00F65FB5" w:rsidP="00F65FB5">
            <w:pPr>
              <w:keepNext/>
              <w:keepLines/>
              <w:spacing w:after="0"/>
              <w:jc w:val="center"/>
              <w:rPr>
                <w:rFonts w:ascii="Arial" w:eastAsia="SimSun" w:hAnsi="Arial"/>
                <w:sz w:val="18"/>
                <w:lang w:eastAsia="ja-JP"/>
              </w:rPr>
            </w:pPr>
            <w:r>
              <w:rPr>
                <w:rFonts w:ascii="Arial" w:eastAsia="SimSun" w:hAnsi="Arial"/>
                <w:sz w:val="18"/>
                <w:lang w:eastAsia="ja-JP"/>
              </w:rPr>
              <w:t>905.4</w:t>
            </w:r>
          </w:p>
        </w:tc>
        <w:tc>
          <w:tcPr>
            <w:tcW w:w="1134" w:type="dxa"/>
            <w:tcBorders>
              <w:top w:val="single" w:sz="4" w:space="0" w:color="auto"/>
              <w:left w:val="single" w:sz="4" w:space="0" w:color="auto"/>
              <w:bottom w:val="single" w:sz="4" w:space="0" w:color="auto"/>
              <w:right w:val="single" w:sz="4" w:space="0" w:color="auto"/>
            </w:tcBorders>
          </w:tcPr>
          <w:p w14:paraId="0AF7F529" w14:textId="77777777" w:rsidR="00F65FB5" w:rsidRPr="00F65FB5" w:rsidRDefault="00F65FB5" w:rsidP="00F65FB5">
            <w:pPr>
              <w:keepNext/>
              <w:keepLines/>
              <w:spacing w:after="0"/>
              <w:jc w:val="center"/>
              <w:rPr>
                <w:rFonts w:ascii="Arial" w:eastAsia="SimSun" w:hAnsi="Arial"/>
                <w:sz w:val="18"/>
                <w:lang w:eastAsia="ja-JP"/>
              </w:rPr>
            </w:pPr>
            <w:r w:rsidRPr="00F65FB5">
              <w:rPr>
                <w:rFonts w:ascii="Arial" w:eastAsia="SimSun" w:hAnsi="Arial"/>
                <w:sz w:val="18"/>
                <w:lang w:eastAsia="ja-JP"/>
              </w:rPr>
              <w:t>20</w:t>
            </w:r>
          </w:p>
        </w:tc>
        <w:tc>
          <w:tcPr>
            <w:tcW w:w="1701" w:type="dxa"/>
            <w:tcBorders>
              <w:top w:val="single" w:sz="4" w:space="0" w:color="auto"/>
              <w:left w:val="single" w:sz="4" w:space="0" w:color="auto"/>
              <w:bottom w:val="single" w:sz="4" w:space="0" w:color="auto"/>
              <w:right w:val="single" w:sz="4" w:space="0" w:color="auto"/>
            </w:tcBorders>
          </w:tcPr>
          <w:p w14:paraId="6584D087" w14:textId="49C14BE2" w:rsidR="00F65FB5" w:rsidRPr="00F65FB5" w:rsidRDefault="00F65FB5" w:rsidP="00F65FB5">
            <w:pPr>
              <w:keepNext/>
              <w:keepLines/>
              <w:spacing w:after="0"/>
              <w:jc w:val="center"/>
              <w:rPr>
                <w:rFonts w:ascii="Arial" w:eastAsia="SimSun" w:hAnsi="Arial"/>
                <w:sz w:val="18"/>
                <w:lang w:eastAsia="ja-JP"/>
              </w:rPr>
            </w:pPr>
            <w:r w:rsidRPr="00F65FB5">
              <w:rPr>
                <w:rFonts w:ascii="Arial" w:eastAsia="SimSun" w:hAnsi="Arial"/>
                <w:sz w:val="18"/>
                <w:lang w:eastAsia="ja-JP"/>
              </w:rPr>
              <w:t>20 (</w:t>
            </w:r>
            <w:proofErr w:type="spellStart"/>
            <w:r w:rsidRPr="00F65FB5">
              <w:rPr>
                <w:rFonts w:ascii="Arial" w:eastAsia="SimSun" w:hAnsi="Arial"/>
                <w:sz w:val="18"/>
                <w:lang w:eastAsia="ja-JP"/>
              </w:rPr>
              <w:t>RB</w:t>
            </w:r>
            <w:r w:rsidR="007609ED">
              <w:rPr>
                <w:rFonts w:ascii="Arial" w:eastAsia="SimSun" w:hAnsi="Arial"/>
                <w:sz w:val="18"/>
                <w:vertAlign w:val="subscript"/>
                <w:lang w:eastAsia="ja-JP"/>
              </w:rPr>
              <w:t>start</w:t>
            </w:r>
            <w:proofErr w:type="spellEnd"/>
            <w:r w:rsidRPr="00F65FB5">
              <w:rPr>
                <w:rFonts w:ascii="Arial" w:eastAsia="SimSun" w:hAnsi="Arial"/>
                <w:sz w:val="18"/>
                <w:lang w:eastAsia="ja-JP"/>
              </w:rPr>
              <w:t xml:space="preserve"> = </w:t>
            </w:r>
            <w:r w:rsidR="007609ED">
              <w:rPr>
                <w:rFonts w:ascii="Arial" w:eastAsia="SimSun" w:hAnsi="Arial"/>
                <w:sz w:val="18"/>
                <w:lang w:eastAsia="ja-JP"/>
              </w:rPr>
              <w:t>86</w:t>
            </w:r>
            <w:r w:rsidRPr="00F65FB5">
              <w:rPr>
                <w:rFonts w:ascii="Arial" w:eastAsia="SimSun" w:hAnsi="Arial"/>
                <w:sz w:val="18"/>
                <w:lang w:eastAsia="ja-JP"/>
              </w:rPr>
              <w:t>)</w:t>
            </w:r>
          </w:p>
        </w:tc>
        <w:tc>
          <w:tcPr>
            <w:tcW w:w="993" w:type="dxa"/>
            <w:tcBorders>
              <w:top w:val="single" w:sz="4" w:space="0" w:color="auto"/>
              <w:left w:val="single" w:sz="4" w:space="0" w:color="auto"/>
              <w:bottom w:val="single" w:sz="4" w:space="0" w:color="auto"/>
              <w:right w:val="single" w:sz="4" w:space="0" w:color="auto"/>
            </w:tcBorders>
          </w:tcPr>
          <w:p w14:paraId="3340B272" w14:textId="1CA6972A" w:rsidR="00F65FB5" w:rsidRPr="00F65FB5" w:rsidRDefault="007609ED" w:rsidP="00F65FB5">
            <w:pPr>
              <w:keepNext/>
              <w:keepLines/>
              <w:spacing w:after="0"/>
              <w:jc w:val="center"/>
              <w:rPr>
                <w:rFonts w:ascii="Arial" w:eastAsia="SimSun" w:hAnsi="Arial"/>
                <w:sz w:val="18"/>
                <w:lang w:eastAsia="ja-JP"/>
              </w:rPr>
            </w:pPr>
            <w:r>
              <w:rPr>
                <w:rFonts w:ascii="Arial" w:eastAsia="SimSun" w:hAnsi="Arial"/>
                <w:sz w:val="18"/>
              </w:rPr>
              <w:t>950.4</w:t>
            </w:r>
          </w:p>
        </w:tc>
        <w:tc>
          <w:tcPr>
            <w:tcW w:w="708" w:type="dxa"/>
            <w:tcBorders>
              <w:top w:val="single" w:sz="4" w:space="0" w:color="auto"/>
              <w:left w:val="single" w:sz="4" w:space="0" w:color="auto"/>
              <w:bottom w:val="single" w:sz="4" w:space="0" w:color="auto"/>
              <w:right w:val="single" w:sz="4" w:space="0" w:color="auto"/>
            </w:tcBorders>
          </w:tcPr>
          <w:p w14:paraId="540A8C5D" w14:textId="3ECA5B8C" w:rsidR="00F65FB5" w:rsidRPr="00F65FB5" w:rsidRDefault="007609ED" w:rsidP="00F65FB5">
            <w:pPr>
              <w:keepNext/>
              <w:keepLines/>
              <w:spacing w:after="0"/>
              <w:jc w:val="center"/>
              <w:rPr>
                <w:rFonts w:ascii="Arial" w:eastAsia="SimSun" w:hAnsi="Arial"/>
                <w:sz w:val="18"/>
                <w:lang w:eastAsia="ja-JP"/>
              </w:rPr>
            </w:pPr>
            <w:r>
              <w:rPr>
                <w:rFonts w:ascii="Arial" w:eastAsia="SimSun" w:hAnsi="Arial"/>
                <w:sz w:val="18"/>
                <w:lang w:eastAsia="ja-JP"/>
              </w:rPr>
              <w:t>FFS</w:t>
            </w:r>
          </w:p>
        </w:tc>
        <w:tc>
          <w:tcPr>
            <w:tcW w:w="851" w:type="dxa"/>
            <w:tcBorders>
              <w:top w:val="nil"/>
              <w:left w:val="single" w:sz="4" w:space="0" w:color="auto"/>
              <w:bottom w:val="single" w:sz="4" w:space="0" w:color="auto"/>
              <w:right w:val="single" w:sz="4" w:space="0" w:color="auto"/>
            </w:tcBorders>
            <w:shd w:val="clear" w:color="auto" w:fill="auto"/>
          </w:tcPr>
          <w:p w14:paraId="33B7BA88" w14:textId="77777777" w:rsidR="00F65FB5" w:rsidRPr="00F65FB5" w:rsidRDefault="00F65FB5" w:rsidP="00F65FB5">
            <w:pPr>
              <w:keepNext/>
              <w:keepLines/>
              <w:spacing w:after="0"/>
              <w:jc w:val="center"/>
              <w:rPr>
                <w:rFonts w:ascii="Arial" w:eastAsia="SimSun" w:hAnsi="Arial"/>
                <w:sz w:val="18"/>
              </w:rPr>
            </w:pPr>
          </w:p>
        </w:tc>
      </w:tr>
      <w:tr w:rsidR="00F65FB5" w:rsidRPr="00F65FB5" w14:paraId="52DDE1AD" w14:textId="77777777" w:rsidTr="002112B1">
        <w:trPr>
          <w:trHeight w:val="187"/>
          <w:jc w:val="center"/>
        </w:trPr>
        <w:tc>
          <w:tcPr>
            <w:tcW w:w="9022" w:type="dxa"/>
            <w:gridSpan w:val="8"/>
            <w:tcBorders>
              <w:left w:val="single" w:sz="4" w:space="0" w:color="auto"/>
              <w:bottom w:val="single" w:sz="4" w:space="0" w:color="auto"/>
              <w:right w:val="single" w:sz="4" w:space="0" w:color="auto"/>
            </w:tcBorders>
            <w:vAlign w:val="center"/>
          </w:tcPr>
          <w:p w14:paraId="6B31D04B" w14:textId="77777777" w:rsidR="00F65FB5" w:rsidRPr="00F65FB5" w:rsidRDefault="00F65FB5" w:rsidP="00F65FB5">
            <w:pPr>
              <w:keepNext/>
              <w:keepLines/>
              <w:spacing w:after="0"/>
              <w:ind w:left="851" w:hanging="851"/>
              <w:rPr>
                <w:rFonts w:ascii="Arial" w:eastAsia="SimSun" w:hAnsi="Arial"/>
                <w:sz w:val="18"/>
              </w:rPr>
            </w:pPr>
            <w:r w:rsidRPr="00F65FB5">
              <w:rPr>
                <w:rFonts w:ascii="Arial" w:eastAsia="SimSun" w:hAnsi="Arial"/>
                <w:sz w:val="18"/>
              </w:rPr>
              <w:t>NOTE 1:</w:t>
            </w:r>
            <w:r w:rsidRPr="00F65FB5">
              <w:rPr>
                <w:rFonts w:ascii="Arial" w:hAnsi="Arial"/>
                <w:sz w:val="18"/>
              </w:rPr>
              <w:tab/>
            </w:r>
            <w:r w:rsidRPr="00F65FB5">
              <w:rPr>
                <w:rFonts w:ascii="Arial" w:eastAsia="SimSun" w:hAnsi="Arial"/>
                <w:sz w:val="18"/>
              </w:rPr>
              <w:t xml:space="preserve">In accordance </w:t>
            </w:r>
            <w:proofErr w:type="gramStart"/>
            <w:r w:rsidRPr="00F65FB5">
              <w:rPr>
                <w:rFonts w:ascii="Arial" w:eastAsia="SimSun" w:hAnsi="Arial"/>
                <w:sz w:val="18"/>
              </w:rPr>
              <w:t>to</w:t>
            </w:r>
            <w:proofErr w:type="gramEnd"/>
            <w:r w:rsidRPr="00F65FB5">
              <w:rPr>
                <w:rFonts w:ascii="Arial" w:eastAsia="SimSun" w:hAnsi="Arial"/>
                <w:sz w:val="18"/>
              </w:rPr>
              <w:t xml:space="preserve"> BCS1, the NR uplink bandwidth is specified as in this table, but the corresponding NR downlink bandwidth is 5 MHz larger.</w:t>
            </w:r>
          </w:p>
          <w:p w14:paraId="7110CF06" w14:textId="77777777" w:rsidR="00F65FB5" w:rsidRPr="00F65FB5" w:rsidRDefault="00F65FB5" w:rsidP="00F65FB5">
            <w:pPr>
              <w:keepNext/>
              <w:keepLines/>
              <w:spacing w:after="0"/>
              <w:ind w:left="851" w:hanging="851"/>
              <w:rPr>
                <w:rFonts w:ascii="Arial" w:eastAsia="SimSun" w:hAnsi="Arial"/>
                <w:sz w:val="18"/>
                <w:lang w:eastAsia="zh-TW"/>
              </w:rPr>
            </w:pPr>
            <w:r w:rsidRPr="00F65FB5">
              <w:rPr>
                <w:rFonts w:ascii="Arial" w:eastAsia="SimSun" w:hAnsi="Arial"/>
                <w:sz w:val="18"/>
              </w:rPr>
              <w:t>NOTE 2:</w:t>
            </w:r>
            <w:r w:rsidRPr="00F65FB5">
              <w:rPr>
                <w:rFonts w:ascii="Arial" w:eastAsia="SimSun" w:hAnsi="Arial"/>
                <w:sz w:val="18"/>
              </w:rPr>
              <w:tab/>
              <w:t>The transmitters powers shall be set to P</w:t>
            </w:r>
            <w:r w:rsidRPr="00F65FB5">
              <w:rPr>
                <w:rFonts w:ascii="Arial" w:eastAsia="SimSun" w:hAnsi="Arial"/>
                <w:sz w:val="18"/>
                <w:vertAlign w:val="subscript"/>
              </w:rPr>
              <w:t>UMAX</w:t>
            </w:r>
            <w:r w:rsidRPr="00F65FB5">
              <w:rPr>
                <w:rFonts w:ascii="Arial" w:eastAsia="SimSun" w:hAnsi="Arial"/>
                <w:sz w:val="18"/>
              </w:rPr>
              <w:t>, as defined in TS 38.101-1 [2], TS 38.101-2 [3], and TS 36.101 [4], with additional limits on configured maximum output power for the uplink according to clause 6.2B.4.</w:t>
            </w:r>
          </w:p>
          <w:p w14:paraId="2CE2FAD0" w14:textId="77777777" w:rsidR="00F65FB5" w:rsidRPr="00F65FB5" w:rsidRDefault="00F65FB5" w:rsidP="00F65FB5">
            <w:pPr>
              <w:keepNext/>
              <w:keepLines/>
              <w:spacing w:after="0"/>
              <w:ind w:left="851" w:hanging="851"/>
              <w:rPr>
                <w:rFonts w:ascii="Arial" w:eastAsia="SimSun" w:hAnsi="Arial"/>
                <w:sz w:val="18"/>
                <w:lang w:val="en-US"/>
              </w:rPr>
            </w:pPr>
            <w:r w:rsidRPr="00F65FB5">
              <w:rPr>
                <w:rFonts w:ascii="Arial" w:eastAsia="SimSun" w:hAnsi="Arial"/>
                <w:sz w:val="18"/>
              </w:rPr>
              <w:t xml:space="preserve">NOTE </w:t>
            </w:r>
            <w:r w:rsidRPr="00F65FB5">
              <w:rPr>
                <w:rFonts w:ascii="Arial" w:eastAsia="SimSun" w:hAnsi="Arial" w:hint="eastAsia"/>
                <w:sz w:val="18"/>
                <w:lang w:eastAsia="zh-TW"/>
              </w:rPr>
              <w:t>3</w:t>
            </w:r>
            <w:r w:rsidRPr="00F65FB5">
              <w:rPr>
                <w:rFonts w:ascii="Arial" w:eastAsia="SimSun" w:hAnsi="Arial"/>
                <w:sz w:val="18"/>
              </w:rPr>
              <w:t>:</w:t>
            </w:r>
            <w:r w:rsidRPr="00F65FB5">
              <w:rPr>
                <w:rFonts w:ascii="Arial" w:hAnsi="Arial"/>
                <w:sz w:val="18"/>
              </w:rPr>
              <w:tab/>
            </w:r>
            <w:r w:rsidRPr="00F65FB5">
              <w:rPr>
                <w:rFonts w:ascii="Arial" w:eastAsia="SimSun" w:hAnsi="Arial"/>
                <w:sz w:val="18"/>
              </w:rPr>
              <w:t>Applicable only to BCS 2.</w:t>
            </w:r>
          </w:p>
          <w:p w14:paraId="1ABCCB1E" w14:textId="77777777" w:rsidR="00F65FB5" w:rsidRPr="00F65FB5" w:rsidRDefault="00F65FB5" w:rsidP="00F65FB5">
            <w:pPr>
              <w:keepNext/>
              <w:keepLines/>
              <w:spacing w:after="0"/>
              <w:ind w:left="851" w:hanging="851"/>
              <w:rPr>
                <w:rFonts w:ascii="Arial" w:eastAsia="SimSun" w:hAnsi="Arial"/>
                <w:sz w:val="18"/>
                <w:lang w:val="en-US"/>
              </w:rPr>
            </w:pPr>
            <w:r w:rsidRPr="00F65FB5">
              <w:rPr>
                <w:rFonts w:ascii="Arial" w:eastAsia="SimSun" w:hAnsi="Arial"/>
                <w:sz w:val="18"/>
              </w:rPr>
              <w:t xml:space="preserve">NOTE </w:t>
            </w:r>
            <w:r w:rsidRPr="00F65FB5">
              <w:rPr>
                <w:rFonts w:ascii="Arial" w:eastAsia="SimSun" w:hAnsi="Arial" w:hint="eastAsia"/>
                <w:sz w:val="18"/>
                <w:lang w:eastAsia="zh-TW"/>
              </w:rPr>
              <w:t>4</w:t>
            </w:r>
            <w:r w:rsidRPr="00F65FB5">
              <w:rPr>
                <w:rFonts w:ascii="Arial" w:eastAsia="SimSun" w:hAnsi="Arial"/>
                <w:sz w:val="18"/>
              </w:rPr>
              <w:t>:</w:t>
            </w:r>
            <w:r w:rsidRPr="00F65FB5">
              <w:rPr>
                <w:rFonts w:ascii="Arial" w:hAnsi="Arial"/>
                <w:sz w:val="18"/>
              </w:rPr>
              <w:tab/>
            </w:r>
            <w:r w:rsidRPr="00F65FB5">
              <w:rPr>
                <w:rFonts w:ascii="Arial" w:eastAsia="SimSun" w:hAnsi="Arial"/>
                <w:sz w:val="18"/>
              </w:rPr>
              <w:t>Applicable only to BCS 1.</w:t>
            </w:r>
          </w:p>
          <w:p w14:paraId="57C8F14C" w14:textId="77777777" w:rsidR="00F65FB5" w:rsidRPr="00F65FB5" w:rsidRDefault="00F65FB5" w:rsidP="00F65FB5">
            <w:pPr>
              <w:keepNext/>
              <w:keepLines/>
              <w:spacing w:after="0"/>
              <w:ind w:left="851" w:hanging="851"/>
              <w:rPr>
                <w:rFonts w:ascii="Arial" w:hAnsi="Arial"/>
                <w:sz w:val="18"/>
              </w:rPr>
            </w:pPr>
            <w:r w:rsidRPr="00F65FB5">
              <w:rPr>
                <w:rFonts w:ascii="Arial" w:eastAsia="SimSun" w:hAnsi="Arial"/>
                <w:sz w:val="18"/>
              </w:rPr>
              <w:t xml:space="preserve">NOTE </w:t>
            </w:r>
            <w:r w:rsidRPr="00F65FB5">
              <w:rPr>
                <w:rFonts w:ascii="Arial" w:eastAsia="SimSun" w:hAnsi="Arial" w:hint="eastAsia"/>
                <w:sz w:val="18"/>
                <w:lang w:eastAsia="zh-TW"/>
              </w:rPr>
              <w:t>5</w:t>
            </w:r>
            <w:r w:rsidRPr="00F65FB5">
              <w:rPr>
                <w:rFonts w:ascii="Arial" w:eastAsia="SimSun" w:hAnsi="Arial"/>
                <w:sz w:val="18"/>
              </w:rPr>
              <w:t>:</w:t>
            </w:r>
            <w:r w:rsidRPr="00F65FB5">
              <w:rPr>
                <w:rFonts w:ascii="Arial" w:hAnsi="Arial"/>
                <w:sz w:val="18"/>
              </w:rPr>
              <w:tab/>
            </w:r>
            <w:r w:rsidRPr="00F65FB5">
              <w:rPr>
                <w:rFonts w:ascii="Arial" w:eastAsia="SimSun" w:hAnsi="Arial"/>
                <w:sz w:val="18"/>
              </w:rPr>
              <w:t>Applicable only to BCS 0.</w:t>
            </w:r>
          </w:p>
        </w:tc>
      </w:tr>
    </w:tbl>
    <w:p w14:paraId="396B5F2C" w14:textId="77777777" w:rsidR="00C873AE" w:rsidRDefault="00C873AE" w:rsidP="00C873AE">
      <w:pPr>
        <w:keepNext/>
        <w:keepLines/>
        <w:shd w:val="clear" w:color="auto" w:fill="DBE5F1" w:themeFill="accent1" w:themeFillTint="33"/>
        <w:spacing w:after="0"/>
        <w:jc w:val="both"/>
        <w:rPr>
          <w:rFonts w:eastAsia="SimSun"/>
          <w:sz w:val="20"/>
          <w:lang w:val="en-US" w:eastAsia="zh-CN"/>
        </w:rPr>
      </w:pPr>
    </w:p>
    <w:p w14:paraId="68B040C9" w14:textId="4D889607" w:rsidR="00543798" w:rsidRDefault="00543798" w:rsidP="00543798">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p w14:paraId="76D4421F" w14:textId="0A8B993A" w:rsidR="00C873AE" w:rsidRDefault="00556C7E" w:rsidP="00CE499E">
      <w:pPr>
        <w:tabs>
          <w:tab w:val="left" w:pos="3514"/>
        </w:tabs>
        <w:overflowPunct w:val="0"/>
        <w:autoSpaceDE w:val="0"/>
        <w:autoSpaceDN w:val="0"/>
        <w:adjustRightInd w:val="0"/>
        <w:spacing w:after="0"/>
        <w:jc w:val="both"/>
        <w:textAlignment w:val="baseline"/>
        <w:rPr>
          <w:rFonts w:eastAsia="Times New Roman"/>
          <w:sz w:val="20"/>
          <w:lang w:eastAsia="en-GB"/>
        </w:rPr>
      </w:pPr>
      <w:r>
        <w:rPr>
          <w:rFonts w:eastAsia="Times New Roman"/>
          <w:sz w:val="20"/>
          <w:lang w:eastAsia="en-GB"/>
        </w:rPr>
        <w:t>DC_(n)8AA may be subject to severe self-desense for dual UL operation. MSD greater than or equal to DC_(n)71AA 17dB/29.7dB is expected for DC_(n)8AA. We therefore make the following proposal.</w:t>
      </w:r>
    </w:p>
    <w:p w14:paraId="0320905F" w14:textId="47F99653" w:rsidR="00714D5D" w:rsidRDefault="00714D5D" w:rsidP="00CE499E">
      <w:pPr>
        <w:tabs>
          <w:tab w:val="left" w:pos="3514"/>
        </w:tabs>
        <w:overflowPunct w:val="0"/>
        <w:autoSpaceDE w:val="0"/>
        <w:autoSpaceDN w:val="0"/>
        <w:adjustRightInd w:val="0"/>
        <w:spacing w:after="0"/>
        <w:jc w:val="both"/>
        <w:textAlignment w:val="baseline"/>
        <w:rPr>
          <w:rFonts w:eastAsia="Times New Roman"/>
          <w:sz w:val="20"/>
          <w:lang w:eastAsia="en-GB"/>
        </w:rPr>
      </w:pPr>
    </w:p>
    <w:p w14:paraId="0C96106F" w14:textId="77777777" w:rsidR="00556C7E" w:rsidRDefault="00556C7E" w:rsidP="00556C7E">
      <w:pPr>
        <w:keepNext/>
        <w:keepLines/>
        <w:shd w:val="clear" w:color="auto" w:fill="DBE5F1" w:themeFill="accent1" w:themeFillTint="33"/>
        <w:spacing w:after="0"/>
        <w:jc w:val="both"/>
        <w:rPr>
          <w:rFonts w:eastAsia="SimSun"/>
          <w:sz w:val="20"/>
          <w:lang w:val="en-US" w:eastAsia="zh-CN"/>
        </w:rPr>
      </w:pPr>
      <w:r w:rsidRPr="00D661F5">
        <w:rPr>
          <w:rFonts w:eastAsia="SimSun"/>
          <w:b/>
          <w:bCs/>
          <w:sz w:val="20"/>
          <w:lang w:val="en-US" w:eastAsia="zh-CN"/>
        </w:rPr>
        <w:t>Proposal</w:t>
      </w:r>
      <w:r w:rsidRPr="00D661F5">
        <w:rPr>
          <w:rFonts w:eastAsia="SimSun"/>
          <w:sz w:val="20"/>
          <w:lang w:val="en-US" w:eastAsia="zh-CN"/>
        </w:rPr>
        <w:t xml:space="preserve">: </w:t>
      </w:r>
      <w:r>
        <w:rPr>
          <w:rFonts w:eastAsia="SimSun"/>
          <w:sz w:val="20"/>
          <w:lang w:val="en-US" w:eastAsia="zh-CN"/>
        </w:rPr>
        <w:t xml:space="preserve">For </w:t>
      </w:r>
      <w:proofErr w:type="spellStart"/>
      <w:r>
        <w:rPr>
          <w:rFonts w:eastAsia="SimSun"/>
          <w:sz w:val="20"/>
          <w:lang w:val="en-US" w:eastAsia="zh-CN"/>
        </w:rPr>
        <w:t>DC_</w:t>
      </w:r>
      <w:proofErr w:type="gramStart"/>
      <w:r>
        <w:rPr>
          <w:rFonts w:eastAsia="SimSun"/>
          <w:sz w:val="20"/>
          <w:lang w:val="en-US" w:eastAsia="zh-CN"/>
        </w:rPr>
        <w:t>n</w:t>
      </w:r>
      <w:proofErr w:type="spellEnd"/>
      <w:r>
        <w:rPr>
          <w:rFonts w:eastAsia="SimSun"/>
          <w:sz w:val="20"/>
          <w:lang w:val="en-US" w:eastAsia="zh-CN"/>
        </w:rPr>
        <w:t>(</w:t>
      </w:r>
      <w:proofErr w:type="gramEnd"/>
      <w:r>
        <w:rPr>
          <w:rFonts w:eastAsia="SimSun"/>
          <w:sz w:val="20"/>
          <w:lang w:val="en-US" w:eastAsia="zh-CN"/>
        </w:rPr>
        <w:t>8)AA BCS 0, consider the following proposal:</w:t>
      </w:r>
    </w:p>
    <w:p w14:paraId="740129FE" w14:textId="77777777" w:rsidR="00556C7E" w:rsidRDefault="00556C7E" w:rsidP="00F0682F">
      <w:pPr>
        <w:pStyle w:val="ListParagraph"/>
        <w:keepNext/>
        <w:keepLines/>
        <w:numPr>
          <w:ilvl w:val="0"/>
          <w:numId w:val="31"/>
        </w:numPr>
        <w:shd w:val="clear" w:color="auto" w:fill="DBE5F1" w:themeFill="accent1" w:themeFillTint="33"/>
        <w:spacing w:after="0"/>
        <w:jc w:val="both"/>
        <w:rPr>
          <w:rFonts w:eastAsia="SimSun"/>
          <w:sz w:val="20"/>
          <w:lang w:val="en-US" w:eastAsia="zh-CN"/>
        </w:rPr>
      </w:pPr>
      <w:r>
        <w:rPr>
          <w:rFonts w:eastAsia="SimSun"/>
          <w:sz w:val="20"/>
          <w:lang w:val="en-US" w:eastAsia="zh-CN"/>
        </w:rPr>
        <w:t>Restrict operation of DC_(n)8AA to single-switched UL only.</w:t>
      </w:r>
    </w:p>
    <w:p w14:paraId="6BB4F3E6" w14:textId="77777777" w:rsidR="00556C7E" w:rsidRPr="00052469" w:rsidRDefault="00556C7E" w:rsidP="00F0682F">
      <w:pPr>
        <w:pStyle w:val="ListParagraph"/>
        <w:keepNext/>
        <w:keepLines/>
        <w:numPr>
          <w:ilvl w:val="0"/>
          <w:numId w:val="31"/>
        </w:numPr>
        <w:shd w:val="clear" w:color="auto" w:fill="DBE5F1" w:themeFill="accent1" w:themeFillTint="33"/>
        <w:spacing w:after="0"/>
        <w:jc w:val="both"/>
        <w:rPr>
          <w:rFonts w:eastAsia="SimSun"/>
          <w:sz w:val="20"/>
          <w:lang w:val="en-US" w:eastAsia="zh-CN"/>
        </w:rPr>
      </w:pPr>
      <w:r>
        <w:rPr>
          <w:rFonts w:eastAsia="SimSun"/>
          <w:sz w:val="20"/>
          <w:lang w:val="en-US" w:eastAsia="zh-CN"/>
        </w:rPr>
        <w:t>Evaluate MSD using the following test point.</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556C7E" w:rsidRPr="00F65FB5" w14:paraId="7C696BC6" w14:textId="77777777" w:rsidTr="002112B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tcPr>
          <w:p w14:paraId="17FDBDDC" w14:textId="77777777" w:rsidR="00556C7E" w:rsidRPr="00F65FB5" w:rsidRDefault="00556C7E" w:rsidP="002112B1">
            <w:pPr>
              <w:keepNext/>
              <w:keepLines/>
              <w:spacing w:after="0"/>
              <w:jc w:val="center"/>
              <w:rPr>
                <w:rFonts w:ascii="Arial" w:eastAsia="SimSun" w:hAnsi="Arial"/>
                <w:b/>
                <w:sz w:val="18"/>
                <w:lang w:val="fr-FR"/>
              </w:rPr>
            </w:pPr>
            <w:r w:rsidRPr="00F65FB5">
              <w:rPr>
                <w:rFonts w:ascii="Arial" w:eastAsia="SimSun" w:hAnsi="Arial"/>
                <w:b/>
                <w:sz w:val="18"/>
                <w:lang w:val="fr-FR"/>
              </w:rPr>
              <w:t xml:space="preserve">EN-DC configuration / </w:t>
            </w:r>
            <w:proofErr w:type="spellStart"/>
            <w:r w:rsidRPr="00F65FB5">
              <w:rPr>
                <w:rFonts w:ascii="Arial" w:eastAsia="SimSun" w:hAnsi="Arial"/>
                <w:b/>
                <w:sz w:val="18"/>
                <w:lang w:val="fr-FR"/>
              </w:rPr>
              <w:t>channel</w:t>
            </w:r>
            <w:proofErr w:type="spellEnd"/>
            <w:r w:rsidRPr="00F65FB5">
              <w:rPr>
                <w:rFonts w:ascii="Arial" w:eastAsia="SimSun" w:hAnsi="Arial"/>
                <w:b/>
                <w:sz w:val="18"/>
                <w:lang w:val="fr-FR"/>
              </w:rPr>
              <w:t xml:space="preserve"> allocations /MSD</w:t>
            </w:r>
          </w:p>
        </w:tc>
      </w:tr>
      <w:tr w:rsidR="00556C7E" w:rsidRPr="00F65FB5" w14:paraId="3737121C" w14:textId="77777777" w:rsidTr="002112B1">
        <w:trPr>
          <w:trHeight w:val="225"/>
          <w:jc w:val="center"/>
        </w:trPr>
        <w:tc>
          <w:tcPr>
            <w:tcW w:w="1367" w:type="dxa"/>
            <w:tcBorders>
              <w:top w:val="single" w:sz="4" w:space="0" w:color="auto"/>
              <w:left w:val="single" w:sz="4" w:space="0" w:color="auto"/>
              <w:bottom w:val="single" w:sz="4" w:space="0" w:color="auto"/>
              <w:right w:val="single" w:sz="4" w:space="0" w:color="auto"/>
            </w:tcBorders>
          </w:tcPr>
          <w:p w14:paraId="73587660" w14:textId="77777777" w:rsidR="00556C7E" w:rsidRPr="00F65FB5" w:rsidRDefault="00556C7E" w:rsidP="002112B1">
            <w:pPr>
              <w:keepNext/>
              <w:keepLines/>
              <w:spacing w:after="0"/>
              <w:jc w:val="center"/>
              <w:rPr>
                <w:rFonts w:ascii="Arial" w:eastAsia="SimSun" w:hAnsi="Arial"/>
                <w:b/>
                <w:sz w:val="18"/>
              </w:rPr>
            </w:pPr>
            <w:r w:rsidRPr="00F65FB5">
              <w:rPr>
                <w:rFonts w:ascii="Arial" w:eastAsia="SimSun" w:hAnsi="Arial"/>
                <w:b/>
                <w:sz w:val="18"/>
              </w:rPr>
              <w:t>EN-DC configuration</w:t>
            </w:r>
          </w:p>
        </w:tc>
        <w:tc>
          <w:tcPr>
            <w:tcW w:w="1276" w:type="dxa"/>
            <w:tcBorders>
              <w:top w:val="single" w:sz="4" w:space="0" w:color="auto"/>
              <w:left w:val="single" w:sz="4" w:space="0" w:color="auto"/>
              <w:bottom w:val="single" w:sz="4" w:space="0" w:color="auto"/>
              <w:right w:val="single" w:sz="4" w:space="0" w:color="auto"/>
            </w:tcBorders>
          </w:tcPr>
          <w:p w14:paraId="23C22D00" w14:textId="77777777" w:rsidR="00556C7E" w:rsidRPr="00F65FB5" w:rsidRDefault="00556C7E" w:rsidP="002112B1">
            <w:pPr>
              <w:keepNext/>
              <w:keepLines/>
              <w:spacing w:after="0"/>
              <w:jc w:val="center"/>
              <w:rPr>
                <w:rFonts w:ascii="Arial" w:eastAsia="SimSun" w:hAnsi="Arial"/>
                <w:b/>
                <w:sz w:val="18"/>
              </w:rPr>
            </w:pPr>
            <w:r w:rsidRPr="00F65FB5">
              <w:rPr>
                <w:rFonts w:ascii="Arial" w:eastAsia="SimSun" w:hAnsi="Arial"/>
                <w:b/>
                <w:sz w:val="18"/>
              </w:rPr>
              <w:t>E-UTRA/NR band</w:t>
            </w:r>
          </w:p>
        </w:tc>
        <w:tc>
          <w:tcPr>
            <w:tcW w:w="992" w:type="dxa"/>
            <w:tcBorders>
              <w:top w:val="single" w:sz="4" w:space="0" w:color="auto"/>
              <w:left w:val="single" w:sz="4" w:space="0" w:color="auto"/>
              <w:bottom w:val="single" w:sz="4" w:space="0" w:color="auto"/>
              <w:right w:val="single" w:sz="4" w:space="0" w:color="auto"/>
            </w:tcBorders>
          </w:tcPr>
          <w:p w14:paraId="6B4510AB" w14:textId="77777777" w:rsidR="00556C7E" w:rsidRPr="00F65FB5" w:rsidRDefault="00556C7E" w:rsidP="002112B1">
            <w:pPr>
              <w:keepNext/>
              <w:keepLines/>
              <w:spacing w:after="0"/>
              <w:jc w:val="center"/>
              <w:rPr>
                <w:rFonts w:ascii="Arial" w:eastAsia="SimSun" w:hAnsi="Arial"/>
                <w:b/>
                <w:sz w:val="18"/>
              </w:rPr>
            </w:pPr>
            <w:r w:rsidRPr="00F65FB5">
              <w:rPr>
                <w:rFonts w:ascii="Arial" w:eastAsia="SimSun" w:hAnsi="Arial"/>
                <w:b/>
                <w:sz w:val="18"/>
              </w:rPr>
              <w:t>F</w:t>
            </w:r>
            <w:r w:rsidRPr="00F65FB5">
              <w:rPr>
                <w:rFonts w:ascii="Arial" w:eastAsia="SimSun" w:hAnsi="Arial"/>
                <w:b/>
                <w:sz w:val="18"/>
                <w:vertAlign w:val="subscript"/>
              </w:rPr>
              <w:t>C</w:t>
            </w:r>
            <w:r w:rsidRPr="00F65FB5">
              <w:rPr>
                <w:rFonts w:ascii="Arial" w:eastAsia="SimSun" w:hAnsi="Arial"/>
                <w:b/>
                <w:sz w:val="18"/>
              </w:rPr>
              <w:t xml:space="preserve"> (UL)</w:t>
            </w:r>
          </w:p>
          <w:p w14:paraId="539D6EC0" w14:textId="77777777" w:rsidR="00556C7E" w:rsidRPr="00F65FB5" w:rsidRDefault="00556C7E" w:rsidP="002112B1">
            <w:pPr>
              <w:keepNext/>
              <w:keepLines/>
              <w:spacing w:after="0"/>
              <w:jc w:val="center"/>
              <w:rPr>
                <w:rFonts w:ascii="Arial" w:eastAsia="SimSun" w:hAnsi="Arial"/>
                <w:b/>
                <w:sz w:val="18"/>
              </w:rPr>
            </w:pPr>
            <w:r w:rsidRPr="00F65FB5">
              <w:rPr>
                <w:rFonts w:ascii="Arial" w:eastAsia="SimSun" w:hAnsi="Arial"/>
                <w:b/>
                <w:sz w:val="18"/>
              </w:rPr>
              <w:t>(MHz)</w:t>
            </w:r>
          </w:p>
        </w:tc>
        <w:tc>
          <w:tcPr>
            <w:tcW w:w="1134" w:type="dxa"/>
            <w:tcBorders>
              <w:top w:val="single" w:sz="4" w:space="0" w:color="auto"/>
              <w:left w:val="single" w:sz="4" w:space="0" w:color="auto"/>
              <w:bottom w:val="single" w:sz="4" w:space="0" w:color="auto"/>
              <w:right w:val="single" w:sz="4" w:space="0" w:color="auto"/>
            </w:tcBorders>
          </w:tcPr>
          <w:p w14:paraId="59AE94B0" w14:textId="77777777" w:rsidR="00556C7E" w:rsidRPr="00F65FB5" w:rsidRDefault="00556C7E" w:rsidP="002112B1">
            <w:pPr>
              <w:keepNext/>
              <w:keepLines/>
              <w:spacing w:after="0"/>
              <w:jc w:val="center"/>
              <w:rPr>
                <w:rFonts w:ascii="Arial" w:eastAsia="SimSun" w:hAnsi="Arial"/>
                <w:b/>
                <w:sz w:val="18"/>
              </w:rPr>
            </w:pPr>
            <w:r w:rsidRPr="00F65FB5">
              <w:rPr>
                <w:rFonts w:ascii="Arial" w:eastAsia="SimSun" w:hAnsi="Arial"/>
                <w:b/>
                <w:sz w:val="18"/>
              </w:rPr>
              <w:t>Channel bandwidth</w:t>
            </w:r>
          </w:p>
          <w:p w14:paraId="198B1515" w14:textId="77777777" w:rsidR="00556C7E" w:rsidRPr="00F65FB5" w:rsidRDefault="00556C7E" w:rsidP="002112B1">
            <w:pPr>
              <w:keepNext/>
              <w:keepLines/>
              <w:spacing w:after="0"/>
              <w:jc w:val="center"/>
              <w:rPr>
                <w:rFonts w:ascii="Arial" w:eastAsia="SimSun" w:hAnsi="Arial"/>
                <w:b/>
                <w:sz w:val="18"/>
              </w:rPr>
            </w:pPr>
            <w:r w:rsidRPr="00F65FB5">
              <w:rPr>
                <w:rFonts w:ascii="Arial" w:eastAsia="SimSun" w:hAnsi="Arial"/>
                <w:b/>
                <w:sz w:val="18"/>
              </w:rPr>
              <w:t>(MHz)</w:t>
            </w:r>
          </w:p>
        </w:tc>
        <w:tc>
          <w:tcPr>
            <w:tcW w:w="1701" w:type="dxa"/>
            <w:tcBorders>
              <w:top w:val="single" w:sz="4" w:space="0" w:color="auto"/>
              <w:left w:val="single" w:sz="4" w:space="0" w:color="auto"/>
              <w:bottom w:val="single" w:sz="4" w:space="0" w:color="auto"/>
              <w:right w:val="single" w:sz="4" w:space="0" w:color="auto"/>
            </w:tcBorders>
          </w:tcPr>
          <w:p w14:paraId="07B484C0" w14:textId="77777777" w:rsidR="00556C7E" w:rsidRPr="00F65FB5" w:rsidRDefault="00556C7E" w:rsidP="002112B1">
            <w:pPr>
              <w:keepNext/>
              <w:keepLines/>
              <w:spacing w:after="0"/>
              <w:jc w:val="center"/>
              <w:rPr>
                <w:rFonts w:ascii="Arial" w:eastAsia="SimSun" w:hAnsi="Arial"/>
                <w:b/>
                <w:sz w:val="18"/>
              </w:rPr>
            </w:pPr>
            <w:r w:rsidRPr="00F65FB5">
              <w:rPr>
                <w:rFonts w:ascii="Arial" w:eastAsia="SimSun" w:hAnsi="Arial"/>
                <w:b/>
                <w:sz w:val="18"/>
              </w:rPr>
              <w:t>UL</w:t>
            </w:r>
          </w:p>
          <w:p w14:paraId="33555D1E" w14:textId="77777777" w:rsidR="00556C7E" w:rsidRPr="00F65FB5" w:rsidRDefault="00556C7E" w:rsidP="002112B1">
            <w:pPr>
              <w:keepNext/>
              <w:keepLines/>
              <w:spacing w:after="0"/>
              <w:jc w:val="center"/>
              <w:rPr>
                <w:rFonts w:ascii="Arial" w:eastAsia="SimSun" w:hAnsi="Arial"/>
                <w:b/>
                <w:sz w:val="18"/>
              </w:rPr>
            </w:pPr>
            <w:r w:rsidRPr="00F65FB5">
              <w:rPr>
                <w:rFonts w:ascii="Arial" w:eastAsia="SimSun" w:hAnsi="Arial"/>
                <w:b/>
                <w:sz w:val="18"/>
              </w:rPr>
              <w:t>allocation (LCRB)</w:t>
            </w:r>
          </w:p>
        </w:tc>
        <w:tc>
          <w:tcPr>
            <w:tcW w:w="993" w:type="dxa"/>
            <w:tcBorders>
              <w:top w:val="single" w:sz="4" w:space="0" w:color="auto"/>
              <w:left w:val="single" w:sz="4" w:space="0" w:color="auto"/>
              <w:bottom w:val="single" w:sz="4" w:space="0" w:color="auto"/>
              <w:right w:val="single" w:sz="4" w:space="0" w:color="auto"/>
            </w:tcBorders>
          </w:tcPr>
          <w:p w14:paraId="6CE2178B" w14:textId="77777777" w:rsidR="00556C7E" w:rsidRPr="00F65FB5" w:rsidRDefault="00556C7E" w:rsidP="002112B1">
            <w:pPr>
              <w:keepNext/>
              <w:keepLines/>
              <w:spacing w:after="0"/>
              <w:jc w:val="center"/>
              <w:rPr>
                <w:rFonts w:ascii="Arial" w:eastAsia="SimSun" w:hAnsi="Arial"/>
                <w:b/>
                <w:sz w:val="18"/>
              </w:rPr>
            </w:pPr>
            <w:r w:rsidRPr="00F65FB5">
              <w:rPr>
                <w:rFonts w:ascii="Arial" w:eastAsia="SimSun" w:hAnsi="Arial"/>
                <w:b/>
                <w:sz w:val="18"/>
              </w:rPr>
              <w:t>F</w:t>
            </w:r>
            <w:r w:rsidRPr="00F65FB5">
              <w:rPr>
                <w:rFonts w:ascii="Arial" w:eastAsia="SimSun" w:hAnsi="Arial"/>
                <w:b/>
                <w:sz w:val="18"/>
                <w:vertAlign w:val="subscript"/>
              </w:rPr>
              <w:t>C</w:t>
            </w:r>
            <w:r w:rsidRPr="00F65FB5">
              <w:rPr>
                <w:rFonts w:ascii="Arial" w:eastAsia="SimSun" w:hAnsi="Arial"/>
                <w:b/>
                <w:sz w:val="18"/>
              </w:rPr>
              <w:t xml:space="preserve"> (DL)</w:t>
            </w:r>
          </w:p>
          <w:p w14:paraId="38AE32EC" w14:textId="77777777" w:rsidR="00556C7E" w:rsidRPr="00F65FB5" w:rsidRDefault="00556C7E" w:rsidP="002112B1">
            <w:pPr>
              <w:keepNext/>
              <w:keepLines/>
              <w:spacing w:after="0"/>
              <w:jc w:val="center"/>
              <w:rPr>
                <w:rFonts w:ascii="Arial" w:eastAsia="SimSun" w:hAnsi="Arial"/>
                <w:b/>
                <w:sz w:val="18"/>
              </w:rPr>
            </w:pPr>
            <w:r w:rsidRPr="00F65FB5">
              <w:rPr>
                <w:rFonts w:ascii="Arial" w:eastAsia="SimSun" w:hAnsi="Arial"/>
                <w:b/>
                <w:sz w:val="18"/>
              </w:rPr>
              <w:t>(MHz)</w:t>
            </w:r>
          </w:p>
        </w:tc>
        <w:tc>
          <w:tcPr>
            <w:tcW w:w="708" w:type="dxa"/>
            <w:tcBorders>
              <w:top w:val="single" w:sz="4" w:space="0" w:color="auto"/>
              <w:left w:val="single" w:sz="4" w:space="0" w:color="auto"/>
              <w:bottom w:val="single" w:sz="4" w:space="0" w:color="auto"/>
              <w:right w:val="single" w:sz="4" w:space="0" w:color="auto"/>
            </w:tcBorders>
          </w:tcPr>
          <w:p w14:paraId="0DE4524B" w14:textId="77777777" w:rsidR="00556C7E" w:rsidRPr="00F65FB5" w:rsidRDefault="00556C7E" w:rsidP="002112B1">
            <w:pPr>
              <w:keepNext/>
              <w:keepLines/>
              <w:spacing w:after="0"/>
              <w:jc w:val="center"/>
              <w:rPr>
                <w:rFonts w:ascii="Arial" w:eastAsia="SimSun" w:hAnsi="Arial"/>
                <w:b/>
                <w:sz w:val="18"/>
              </w:rPr>
            </w:pPr>
            <w:r w:rsidRPr="00F65FB5">
              <w:rPr>
                <w:rFonts w:ascii="Arial" w:eastAsia="SimSun" w:hAnsi="Arial"/>
                <w:b/>
                <w:sz w:val="18"/>
              </w:rPr>
              <w:t>MSD</w:t>
            </w:r>
          </w:p>
          <w:p w14:paraId="0B35B076" w14:textId="77777777" w:rsidR="00556C7E" w:rsidRPr="00F65FB5" w:rsidRDefault="00556C7E" w:rsidP="002112B1">
            <w:pPr>
              <w:keepNext/>
              <w:keepLines/>
              <w:spacing w:after="0"/>
              <w:jc w:val="center"/>
              <w:rPr>
                <w:rFonts w:ascii="Arial" w:eastAsia="SimSun" w:hAnsi="Arial"/>
                <w:b/>
                <w:sz w:val="18"/>
              </w:rPr>
            </w:pPr>
            <w:r w:rsidRPr="00F65FB5">
              <w:rPr>
                <w:rFonts w:ascii="Arial" w:eastAsia="SimSun" w:hAnsi="Arial"/>
                <w:b/>
                <w:sz w:val="18"/>
              </w:rPr>
              <w:t>(dB)</w:t>
            </w:r>
          </w:p>
        </w:tc>
        <w:tc>
          <w:tcPr>
            <w:tcW w:w="851" w:type="dxa"/>
            <w:tcBorders>
              <w:top w:val="single" w:sz="4" w:space="0" w:color="auto"/>
              <w:left w:val="single" w:sz="4" w:space="0" w:color="auto"/>
              <w:bottom w:val="single" w:sz="4" w:space="0" w:color="auto"/>
              <w:right w:val="single" w:sz="4" w:space="0" w:color="auto"/>
            </w:tcBorders>
          </w:tcPr>
          <w:p w14:paraId="25BF4E99" w14:textId="77777777" w:rsidR="00556C7E" w:rsidRPr="00F65FB5" w:rsidRDefault="00556C7E" w:rsidP="002112B1">
            <w:pPr>
              <w:keepNext/>
              <w:keepLines/>
              <w:spacing w:after="0"/>
              <w:jc w:val="center"/>
              <w:rPr>
                <w:rFonts w:ascii="Arial" w:eastAsia="SimSun" w:hAnsi="Arial"/>
                <w:b/>
                <w:sz w:val="18"/>
              </w:rPr>
            </w:pPr>
            <w:r w:rsidRPr="00F65FB5">
              <w:rPr>
                <w:rFonts w:ascii="Arial" w:eastAsia="SimSun" w:hAnsi="Arial"/>
                <w:b/>
                <w:sz w:val="18"/>
              </w:rPr>
              <w:t>Duplex mode</w:t>
            </w:r>
          </w:p>
        </w:tc>
      </w:tr>
      <w:tr w:rsidR="00556C7E" w:rsidRPr="00F65FB5" w14:paraId="1ACA86D4" w14:textId="77777777" w:rsidTr="002112B1">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56BE7D6F" w14:textId="77777777" w:rsidR="00556C7E" w:rsidRPr="00F65FB5" w:rsidRDefault="00556C7E" w:rsidP="002112B1">
            <w:pPr>
              <w:keepNext/>
              <w:keepLines/>
              <w:spacing w:after="0"/>
              <w:jc w:val="center"/>
              <w:rPr>
                <w:rFonts w:ascii="Arial" w:eastAsia="SimSun" w:hAnsi="Arial"/>
                <w:sz w:val="18"/>
              </w:rPr>
            </w:pPr>
            <w:r w:rsidRPr="00F65FB5">
              <w:rPr>
                <w:rFonts w:ascii="Arial" w:eastAsia="SimSun" w:hAnsi="Arial"/>
                <w:sz w:val="18"/>
              </w:rPr>
              <w:t>DC_(n)</w:t>
            </w:r>
            <w:r>
              <w:rPr>
                <w:rFonts w:ascii="Arial" w:eastAsia="SimSun" w:hAnsi="Arial" w:cs="Arial"/>
                <w:sz w:val="18"/>
                <w:lang w:eastAsia="zh-TW"/>
              </w:rPr>
              <w:t>8</w:t>
            </w:r>
            <w:r w:rsidRPr="00F65FB5">
              <w:rPr>
                <w:rFonts w:ascii="Arial" w:eastAsia="SimSun" w:hAnsi="Arial" w:cs="Arial"/>
                <w:sz w:val="18"/>
                <w:lang w:eastAsia="zh-TW"/>
              </w:rPr>
              <w:t>AA</w:t>
            </w:r>
          </w:p>
        </w:tc>
        <w:tc>
          <w:tcPr>
            <w:tcW w:w="1276" w:type="dxa"/>
            <w:tcBorders>
              <w:top w:val="single" w:sz="4" w:space="0" w:color="auto"/>
              <w:left w:val="single" w:sz="4" w:space="0" w:color="auto"/>
              <w:bottom w:val="single" w:sz="4" w:space="0" w:color="auto"/>
              <w:right w:val="single" w:sz="4" w:space="0" w:color="auto"/>
            </w:tcBorders>
          </w:tcPr>
          <w:p w14:paraId="64DEED2E" w14:textId="77777777" w:rsidR="00556C7E" w:rsidRPr="00F65FB5" w:rsidRDefault="00556C7E" w:rsidP="002112B1">
            <w:pPr>
              <w:keepNext/>
              <w:keepLines/>
              <w:spacing w:after="0"/>
              <w:jc w:val="center"/>
              <w:rPr>
                <w:rFonts w:ascii="Arial" w:eastAsia="SimSun" w:hAnsi="Arial"/>
                <w:sz w:val="18"/>
                <w:lang w:eastAsia="ja-JP"/>
              </w:rPr>
            </w:pPr>
            <w:r>
              <w:rPr>
                <w:rFonts w:ascii="Arial" w:eastAsia="SimSun" w:hAnsi="Arial"/>
                <w:sz w:val="18"/>
                <w:lang w:eastAsia="ja-JP"/>
              </w:rPr>
              <w:t>8</w:t>
            </w:r>
          </w:p>
        </w:tc>
        <w:tc>
          <w:tcPr>
            <w:tcW w:w="992" w:type="dxa"/>
            <w:tcBorders>
              <w:top w:val="single" w:sz="4" w:space="0" w:color="auto"/>
              <w:left w:val="single" w:sz="4" w:space="0" w:color="auto"/>
              <w:bottom w:val="single" w:sz="4" w:space="0" w:color="auto"/>
              <w:right w:val="single" w:sz="4" w:space="0" w:color="auto"/>
            </w:tcBorders>
          </w:tcPr>
          <w:p w14:paraId="573DE017" w14:textId="77777777" w:rsidR="00556C7E" w:rsidRPr="00F65FB5" w:rsidRDefault="00556C7E" w:rsidP="002112B1">
            <w:pPr>
              <w:keepNext/>
              <w:keepLines/>
              <w:spacing w:after="0"/>
              <w:jc w:val="center"/>
              <w:rPr>
                <w:rFonts w:ascii="Arial" w:eastAsia="SimSun" w:hAnsi="Arial"/>
                <w:sz w:val="18"/>
                <w:lang w:eastAsia="ja-JP"/>
              </w:rPr>
            </w:pPr>
            <w:r>
              <w:rPr>
                <w:rFonts w:ascii="Arial" w:eastAsia="SimSun" w:hAnsi="Arial"/>
                <w:sz w:val="18"/>
              </w:rPr>
              <w:t>N/A</w:t>
            </w:r>
          </w:p>
        </w:tc>
        <w:tc>
          <w:tcPr>
            <w:tcW w:w="1134" w:type="dxa"/>
            <w:tcBorders>
              <w:top w:val="single" w:sz="4" w:space="0" w:color="auto"/>
              <w:left w:val="single" w:sz="4" w:space="0" w:color="auto"/>
              <w:bottom w:val="single" w:sz="4" w:space="0" w:color="auto"/>
              <w:right w:val="single" w:sz="4" w:space="0" w:color="auto"/>
            </w:tcBorders>
          </w:tcPr>
          <w:p w14:paraId="7BCABF26" w14:textId="77777777" w:rsidR="00556C7E" w:rsidRPr="00F65FB5" w:rsidRDefault="00556C7E" w:rsidP="002112B1">
            <w:pPr>
              <w:keepNext/>
              <w:keepLines/>
              <w:spacing w:after="0"/>
              <w:jc w:val="center"/>
              <w:rPr>
                <w:rFonts w:ascii="Arial" w:eastAsia="SimSun" w:hAnsi="Arial"/>
                <w:sz w:val="18"/>
                <w:lang w:eastAsia="ja-JP"/>
              </w:rPr>
            </w:pPr>
            <w:r>
              <w:rPr>
                <w:rFonts w:ascii="Arial" w:eastAsia="SimSun"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2C140B1E" w14:textId="77777777" w:rsidR="00556C7E" w:rsidRPr="00F65FB5" w:rsidRDefault="00556C7E" w:rsidP="002112B1">
            <w:pPr>
              <w:keepNext/>
              <w:keepLines/>
              <w:spacing w:after="0"/>
              <w:jc w:val="center"/>
              <w:rPr>
                <w:rFonts w:ascii="Arial" w:eastAsia="SimSun" w:hAnsi="Arial"/>
                <w:sz w:val="18"/>
                <w:lang w:eastAsia="ja-JP"/>
              </w:rPr>
            </w:pPr>
            <w:r w:rsidRPr="00F65FB5">
              <w:rPr>
                <w:rFonts w:ascii="Arial" w:eastAsia="SimSun" w:hAnsi="Arial" w:cs="Arial"/>
                <w:sz w:val="18"/>
                <w:lang w:eastAsia="zh-TW"/>
              </w:rPr>
              <w:t>N/A</w:t>
            </w:r>
          </w:p>
        </w:tc>
        <w:tc>
          <w:tcPr>
            <w:tcW w:w="993" w:type="dxa"/>
            <w:tcBorders>
              <w:top w:val="single" w:sz="4" w:space="0" w:color="auto"/>
              <w:left w:val="single" w:sz="4" w:space="0" w:color="auto"/>
              <w:bottom w:val="single" w:sz="4" w:space="0" w:color="auto"/>
              <w:right w:val="single" w:sz="4" w:space="0" w:color="auto"/>
            </w:tcBorders>
          </w:tcPr>
          <w:p w14:paraId="17FB508C" w14:textId="77777777" w:rsidR="00556C7E" w:rsidRPr="00F65FB5" w:rsidRDefault="00556C7E" w:rsidP="002112B1">
            <w:pPr>
              <w:keepNext/>
              <w:keepLines/>
              <w:spacing w:after="0"/>
              <w:jc w:val="center"/>
              <w:rPr>
                <w:rFonts w:ascii="Arial" w:eastAsia="SimSun" w:hAnsi="Arial"/>
                <w:sz w:val="18"/>
                <w:lang w:eastAsia="ja-JP"/>
              </w:rPr>
            </w:pPr>
            <w:r>
              <w:rPr>
                <w:rFonts w:ascii="Arial" w:eastAsia="SimSun" w:hAnsi="Arial"/>
                <w:sz w:val="18"/>
              </w:rPr>
              <w:t>935.5</w:t>
            </w:r>
          </w:p>
        </w:tc>
        <w:tc>
          <w:tcPr>
            <w:tcW w:w="708" w:type="dxa"/>
            <w:tcBorders>
              <w:top w:val="single" w:sz="4" w:space="0" w:color="auto"/>
              <w:left w:val="single" w:sz="4" w:space="0" w:color="auto"/>
              <w:bottom w:val="single" w:sz="4" w:space="0" w:color="auto"/>
              <w:right w:val="single" w:sz="4" w:space="0" w:color="auto"/>
            </w:tcBorders>
          </w:tcPr>
          <w:p w14:paraId="1F4DCBC0" w14:textId="77777777" w:rsidR="00556C7E" w:rsidRPr="00F65FB5" w:rsidRDefault="00556C7E" w:rsidP="002112B1">
            <w:pPr>
              <w:keepNext/>
              <w:keepLines/>
              <w:spacing w:after="0"/>
              <w:jc w:val="center"/>
              <w:rPr>
                <w:rFonts w:ascii="Arial" w:eastAsia="Malgun Gothic" w:hAnsi="Arial"/>
                <w:sz w:val="18"/>
                <w:lang w:eastAsia="zh-TW"/>
              </w:rPr>
            </w:pPr>
            <w:r>
              <w:rPr>
                <w:rFonts w:ascii="Arial" w:eastAsia="SimSun" w:hAnsi="Arial"/>
                <w:sz w:val="18"/>
                <w:lang w:eastAsia="ja-JP"/>
              </w:rPr>
              <w:t>FFS</w:t>
            </w:r>
          </w:p>
        </w:tc>
        <w:tc>
          <w:tcPr>
            <w:tcW w:w="851" w:type="dxa"/>
            <w:tcBorders>
              <w:top w:val="single" w:sz="4" w:space="0" w:color="auto"/>
              <w:left w:val="single" w:sz="4" w:space="0" w:color="auto"/>
              <w:bottom w:val="nil"/>
              <w:right w:val="single" w:sz="4" w:space="0" w:color="auto"/>
            </w:tcBorders>
            <w:shd w:val="clear" w:color="auto" w:fill="auto"/>
          </w:tcPr>
          <w:p w14:paraId="068E43C5" w14:textId="77777777" w:rsidR="00556C7E" w:rsidRPr="00F65FB5" w:rsidRDefault="00556C7E" w:rsidP="002112B1">
            <w:pPr>
              <w:keepNext/>
              <w:keepLines/>
              <w:spacing w:after="0"/>
              <w:jc w:val="center"/>
              <w:rPr>
                <w:rFonts w:ascii="Arial" w:eastAsia="SimSun" w:hAnsi="Arial"/>
                <w:sz w:val="18"/>
                <w:lang w:eastAsia="zh-TW"/>
              </w:rPr>
            </w:pPr>
            <w:r w:rsidRPr="00F65FB5">
              <w:rPr>
                <w:rFonts w:ascii="Arial" w:eastAsia="SimSun" w:hAnsi="Arial"/>
                <w:sz w:val="18"/>
                <w:lang w:eastAsia="zh-TW"/>
              </w:rPr>
              <w:t>FDD</w:t>
            </w:r>
          </w:p>
        </w:tc>
      </w:tr>
      <w:tr w:rsidR="00556C7E" w:rsidRPr="00F65FB5" w14:paraId="79AAF391" w14:textId="77777777" w:rsidTr="002112B1">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6A33793" w14:textId="77777777" w:rsidR="00556C7E" w:rsidRPr="00F65FB5" w:rsidRDefault="00556C7E" w:rsidP="002112B1">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1E97E3F6" w14:textId="77777777" w:rsidR="00556C7E" w:rsidRPr="00F65FB5" w:rsidRDefault="00556C7E" w:rsidP="002112B1">
            <w:pPr>
              <w:keepNext/>
              <w:keepLines/>
              <w:spacing w:after="0"/>
              <w:jc w:val="center"/>
              <w:rPr>
                <w:rFonts w:ascii="Arial" w:eastAsia="SimSun" w:hAnsi="Arial"/>
                <w:sz w:val="18"/>
                <w:lang w:eastAsia="ja-JP"/>
              </w:rPr>
            </w:pPr>
            <w:r w:rsidRPr="00F65FB5">
              <w:rPr>
                <w:rFonts w:ascii="Arial" w:eastAsia="SimSun" w:hAnsi="Arial"/>
                <w:sz w:val="18"/>
                <w:lang w:eastAsia="zh-TW"/>
              </w:rPr>
              <w:t>n</w:t>
            </w:r>
            <w:r>
              <w:rPr>
                <w:rFonts w:ascii="Arial" w:eastAsia="SimSun" w:hAnsi="Arial"/>
                <w:sz w:val="18"/>
                <w:lang w:eastAsia="zh-TW"/>
              </w:rPr>
              <w:t>8</w:t>
            </w:r>
          </w:p>
        </w:tc>
        <w:tc>
          <w:tcPr>
            <w:tcW w:w="992" w:type="dxa"/>
            <w:tcBorders>
              <w:top w:val="single" w:sz="4" w:space="0" w:color="auto"/>
              <w:left w:val="single" w:sz="4" w:space="0" w:color="auto"/>
              <w:bottom w:val="single" w:sz="4" w:space="0" w:color="auto"/>
              <w:right w:val="single" w:sz="4" w:space="0" w:color="auto"/>
            </w:tcBorders>
          </w:tcPr>
          <w:p w14:paraId="44111AE0" w14:textId="77777777" w:rsidR="00556C7E" w:rsidRPr="00F65FB5" w:rsidRDefault="00556C7E" w:rsidP="002112B1">
            <w:pPr>
              <w:keepNext/>
              <w:keepLines/>
              <w:spacing w:after="0"/>
              <w:jc w:val="center"/>
              <w:rPr>
                <w:rFonts w:ascii="Arial" w:eastAsia="SimSun" w:hAnsi="Arial"/>
                <w:sz w:val="18"/>
                <w:lang w:eastAsia="ja-JP"/>
              </w:rPr>
            </w:pPr>
            <w:r>
              <w:rPr>
                <w:rFonts w:ascii="Arial" w:eastAsia="SimSun" w:hAnsi="Arial"/>
                <w:sz w:val="18"/>
                <w:lang w:eastAsia="ja-JP"/>
              </w:rPr>
              <w:t>905.4</w:t>
            </w:r>
          </w:p>
        </w:tc>
        <w:tc>
          <w:tcPr>
            <w:tcW w:w="1134" w:type="dxa"/>
            <w:tcBorders>
              <w:top w:val="single" w:sz="4" w:space="0" w:color="auto"/>
              <w:left w:val="single" w:sz="4" w:space="0" w:color="auto"/>
              <w:bottom w:val="single" w:sz="4" w:space="0" w:color="auto"/>
              <w:right w:val="single" w:sz="4" w:space="0" w:color="auto"/>
            </w:tcBorders>
          </w:tcPr>
          <w:p w14:paraId="5F40DA4A" w14:textId="77777777" w:rsidR="00556C7E" w:rsidRPr="00F65FB5" w:rsidRDefault="00556C7E" w:rsidP="002112B1">
            <w:pPr>
              <w:keepNext/>
              <w:keepLines/>
              <w:spacing w:after="0"/>
              <w:jc w:val="center"/>
              <w:rPr>
                <w:rFonts w:ascii="Arial" w:eastAsia="SimSun" w:hAnsi="Arial"/>
                <w:sz w:val="18"/>
                <w:lang w:eastAsia="ja-JP"/>
              </w:rPr>
            </w:pPr>
            <w:r w:rsidRPr="00F65FB5">
              <w:rPr>
                <w:rFonts w:ascii="Arial" w:eastAsia="SimSun" w:hAnsi="Arial"/>
                <w:sz w:val="18"/>
                <w:lang w:eastAsia="ja-JP"/>
              </w:rPr>
              <w:t>20</w:t>
            </w:r>
          </w:p>
        </w:tc>
        <w:tc>
          <w:tcPr>
            <w:tcW w:w="1701" w:type="dxa"/>
            <w:tcBorders>
              <w:top w:val="single" w:sz="4" w:space="0" w:color="auto"/>
              <w:left w:val="single" w:sz="4" w:space="0" w:color="auto"/>
              <w:bottom w:val="single" w:sz="4" w:space="0" w:color="auto"/>
              <w:right w:val="single" w:sz="4" w:space="0" w:color="auto"/>
            </w:tcBorders>
          </w:tcPr>
          <w:p w14:paraId="56033DB2" w14:textId="77777777" w:rsidR="00556C7E" w:rsidRPr="00F65FB5" w:rsidRDefault="00556C7E" w:rsidP="002112B1">
            <w:pPr>
              <w:keepNext/>
              <w:keepLines/>
              <w:spacing w:after="0"/>
              <w:jc w:val="center"/>
              <w:rPr>
                <w:rFonts w:ascii="Arial" w:eastAsia="SimSun" w:hAnsi="Arial"/>
                <w:sz w:val="18"/>
                <w:lang w:eastAsia="ja-JP"/>
              </w:rPr>
            </w:pPr>
            <w:r w:rsidRPr="00F65FB5">
              <w:rPr>
                <w:rFonts w:ascii="Arial" w:eastAsia="SimSun" w:hAnsi="Arial"/>
                <w:sz w:val="18"/>
                <w:lang w:eastAsia="ja-JP"/>
              </w:rPr>
              <w:t>20 (</w:t>
            </w:r>
            <w:proofErr w:type="spellStart"/>
            <w:r w:rsidRPr="00F65FB5">
              <w:rPr>
                <w:rFonts w:ascii="Arial" w:eastAsia="SimSun" w:hAnsi="Arial"/>
                <w:sz w:val="18"/>
                <w:lang w:eastAsia="ja-JP"/>
              </w:rPr>
              <w:t>RB</w:t>
            </w:r>
            <w:r>
              <w:rPr>
                <w:rFonts w:ascii="Arial" w:eastAsia="SimSun" w:hAnsi="Arial"/>
                <w:sz w:val="18"/>
                <w:vertAlign w:val="subscript"/>
                <w:lang w:eastAsia="ja-JP"/>
              </w:rPr>
              <w:t>start</w:t>
            </w:r>
            <w:proofErr w:type="spellEnd"/>
            <w:r w:rsidRPr="00F65FB5">
              <w:rPr>
                <w:rFonts w:ascii="Arial" w:eastAsia="SimSun" w:hAnsi="Arial"/>
                <w:sz w:val="18"/>
                <w:lang w:eastAsia="ja-JP"/>
              </w:rPr>
              <w:t xml:space="preserve"> = </w:t>
            </w:r>
            <w:r>
              <w:rPr>
                <w:rFonts w:ascii="Arial" w:eastAsia="SimSun" w:hAnsi="Arial"/>
                <w:sz w:val="18"/>
                <w:lang w:eastAsia="ja-JP"/>
              </w:rPr>
              <w:t>86</w:t>
            </w:r>
            <w:r w:rsidRPr="00F65FB5">
              <w:rPr>
                <w:rFonts w:ascii="Arial" w:eastAsia="SimSun" w:hAnsi="Arial"/>
                <w:sz w:val="18"/>
                <w:lang w:eastAsia="ja-JP"/>
              </w:rPr>
              <w:t>)</w:t>
            </w:r>
          </w:p>
        </w:tc>
        <w:tc>
          <w:tcPr>
            <w:tcW w:w="993" w:type="dxa"/>
            <w:tcBorders>
              <w:top w:val="single" w:sz="4" w:space="0" w:color="auto"/>
              <w:left w:val="single" w:sz="4" w:space="0" w:color="auto"/>
              <w:bottom w:val="single" w:sz="4" w:space="0" w:color="auto"/>
              <w:right w:val="single" w:sz="4" w:space="0" w:color="auto"/>
            </w:tcBorders>
          </w:tcPr>
          <w:p w14:paraId="5562B652" w14:textId="77777777" w:rsidR="00556C7E" w:rsidRPr="00F65FB5" w:rsidRDefault="00556C7E" w:rsidP="002112B1">
            <w:pPr>
              <w:keepNext/>
              <w:keepLines/>
              <w:spacing w:after="0"/>
              <w:jc w:val="center"/>
              <w:rPr>
                <w:rFonts w:ascii="Arial" w:eastAsia="SimSun" w:hAnsi="Arial"/>
                <w:sz w:val="18"/>
                <w:lang w:eastAsia="ja-JP"/>
              </w:rPr>
            </w:pPr>
            <w:r>
              <w:rPr>
                <w:rFonts w:ascii="Arial" w:eastAsia="SimSun" w:hAnsi="Arial"/>
                <w:sz w:val="18"/>
              </w:rPr>
              <w:t>950.4</w:t>
            </w:r>
          </w:p>
        </w:tc>
        <w:tc>
          <w:tcPr>
            <w:tcW w:w="708" w:type="dxa"/>
            <w:tcBorders>
              <w:top w:val="single" w:sz="4" w:space="0" w:color="auto"/>
              <w:left w:val="single" w:sz="4" w:space="0" w:color="auto"/>
              <w:bottom w:val="single" w:sz="4" w:space="0" w:color="auto"/>
              <w:right w:val="single" w:sz="4" w:space="0" w:color="auto"/>
            </w:tcBorders>
          </w:tcPr>
          <w:p w14:paraId="46F94DC4" w14:textId="77777777" w:rsidR="00556C7E" w:rsidRPr="00F65FB5" w:rsidRDefault="00556C7E" w:rsidP="002112B1">
            <w:pPr>
              <w:keepNext/>
              <w:keepLines/>
              <w:spacing w:after="0"/>
              <w:jc w:val="center"/>
              <w:rPr>
                <w:rFonts w:ascii="Arial" w:eastAsia="SimSun" w:hAnsi="Arial"/>
                <w:sz w:val="18"/>
                <w:lang w:eastAsia="ja-JP"/>
              </w:rPr>
            </w:pPr>
            <w:r>
              <w:rPr>
                <w:rFonts w:ascii="Arial" w:eastAsia="SimSun" w:hAnsi="Arial"/>
                <w:sz w:val="18"/>
                <w:lang w:eastAsia="ja-JP"/>
              </w:rPr>
              <w:t>FFS</w:t>
            </w:r>
          </w:p>
        </w:tc>
        <w:tc>
          <w:tcPr>
            <w:tcW w:w="851" w:type="dxa"/>
            <w:tcBorders>
              <w:top w:val="nil"/>
              <w:left w:val="single" w:sz="4" w:space="0" w:color="auto"/>
              <w:bottom w:val="single" w:sz="4" w:space="0" w:color="auto"/>
              <w:right w:val="single" w:sz="4" w:space="0" w:color="auto"/>
            </w:tcBorders>
            <w:shd w:val="clear" w:color="auto" w:fill="auto"/>
          </w:tcPr>
          <w:p w14:paraId="65293A35" w14:textId="77777777" w:rsidR="00556C7E" w:rsidRPr="00F65FB5" w:rsidRDefault="00556C7E" w:rsidP="002112B1">
            <w:pPr>
              <w:keepNext/>
              <w:keepLines/>
              <w:spacing w:after="0"/>
              <w:jc w:val="center"/>
              <w:rPr>
                <w:rFonts w:ascii="Arial" w:eastAsia="SimSun" w:hAnsi="Arial"/>
                <w:sz w:val="18"/>
              </w:rPr>
            </w:pPr>
          </w:p>
        </w:tc>
      </w:tr>
      <w:tr w:rsidR="00556C7E" w:rsidRPr="00F65FB5" w14:paraId="2833DC89" w14:textId="77777777" w:rsidTr="002112B1">
        <w:trPr>
          <w:trHeight w:val="187"/>
          <w:jc w:val="center"/>
        </w:trPr>
        <w:tc>
          <w:tcPr>
            <w:tcW w:w="9022" w:type="dxa"/>
            <w:gridSpan w:val="8"/>
            <w:tcBorders>
              <w:left w:val="single" w:sz="4" w:space="0" w:color="auto"/>
              <w:bottom w:val="single" w:sz="4" w:space="0" w:color="auto"/>
              <w:right w:val="single" w:sz="4" w:space="0" w:color="auto"/>
            </w:tcBorders>
            <w:vAlign w:val="center"/>
          </w:tcPr>
          <w:p w14:paraId="2E4F0C98" w14:textId="77777777" w:rsidR="00556C7E" w:rsidRPr="00F65FB5" w:rsidRDefault="00556C7E" w:rsidP="002112B1">
            <w:pPr>
              <w:keepNext/>
              <w:keepLines/>
              <w:spacing w:after="0"/>
              <w:ind w:left="851" w:hanging="851"/>
              <w:rPr>
                <w:rFonts w:ascii="Arial" w:eastAsia="SimSun" w:hAnsi="Arial"/>
                <w:sz w:val="18"/>
              </w:rPr>
            </w:pPr>
            <w:r w:rsidRPr="00F65FB5">
              <w:rPr>
                <w:rFonts w:ascii="Arial" w:eastAsia="SimSun" w:hAnsi="Arial"/>
                <w:sz w:val="18"/>
              </w:rPr>
              <w:t>NOTE 1:</w:t>
            </w:r>
            <w:r w:rsidRPr="00F65FB5">
              <w:rPr>
                <w:rFonts w:ascii="Arial" w:hAnsi="Arial"/>
                <w:sz w:val="18"/>
              </w:rPr>
              <w:tab/>
            </w:r>
            <w:r w:rsidRPr="00F65FB5">
              <w:rPr>
                <w:rFonts w:ascii="Arial" w:eastAsia="SimSun" w:hAnsi="Arial"/>
                <w:sz w:val="18"/>
              </w:rPr>
              <w:t xml:space="preserve">In accordance </w:t>
            </w:r>
            <w:proofErr w:type="gramStart"/>
            <w:r w:rsidRPr="00F65FB5">
              <w:rPr>
                <w:rFonts w:ascii="Arial" w:eastAsia="SimSun" w:hAnsi="Arial"/>
                <w:sz w:val="18"/>
              </w:rPr>
              <w:t>to</w:t>
            </w:r>
            <w:proofErr w:type="gramEnd"/>
            <w:r w:rsidRPr="00F65FB5">
              <w:rPr>
                <w:rFonts w:ascii="Arial" w:eastAsia="SimSun" w:hAnsi="Arial"/>
                <w:sz w:val="18"/>
              </w:rPr>
              <w:t xml:space="preserve"> BCS1, the NR uplink bandwidth is specified as in this table, but the corresponding NR downlink bandwidth is 5 MHz larger.</w:t>
            </w:r>
          </w:p>
          <w:p w14:paraId="29A2F411" w14:textId="77777777" w:rsidR="00556C7E" w:rsidRPr="00F65FB5" w:rsidRDefault="00556C7E" w:rsidP="002112B1">
            <w:pPr>
              <w:keepNext/>
              <w:keepLines/>
              <w:spacing w:after="0"/>
              <w:ind w:left="851" w:hanging="851"/>
              <w:rPr>
                <w:rFonts w:ascii="Arial" w:eastAsia="SimSun" w:hAnsi="Arial"/>
                <w:sz w:val="18"/>
                <w:lang w:eastAsia="zh-TW"/>
              </w:rPr>
            </w:pPr>
            <w:r w:rsidRPr="00F65FB5">
              <w:rPr>
                <w:rFonts w:ascii="Arial" w:eastAsia="SimSun" w:hAnsi="Arial"/>
                <w:sz w:val="18"/>
              </w:rPr>
              <w:t>NOTE 2:</w:t>
            </w:r>
            <w:r w:rsidRPr="00F65FB5">
              <w:rPr>
                <w:rFonts w:ascii="Arial" w:eastAsia="SimSun" w:hAnsi="Arial"/>
                <w:sz w:val="18"/>
              </w:rPr>
              <w:tab/>
              <w:t>The transmitters powers shall be set to P</w:t>
            </w:r>
            <w:r w:rsidRPr="00F65FB5">
              <w:rPr>
                <w:rFonts w:ascii="Arial" w:eastAsia="SimSun" w:hAnsi="Arial"/>
                <w:sz w:val="18"/>
                <w:vertAlign w:val="subscript"/>
              </w:rPr>
              <w:t>UMAX</w:t>
            </w:r>
            <w:r w:rsidRPr="00F65FB5">
              <w:rPr>
                <w:rFonts w:ascii="Arial" w:eastAsia="SimSun" w:hAnsi="Arial"/>
                <w:sz w:val="18"/>
              </w:rPr>
              <w:t>, as defined in TS 38.101-1 [2], TS 38.101-2 [3], and TS 36.101 [4], with additional limits on configured maximum output power for the uplink according to clause 6.2B.4.</w:t>
            </w:r>
          </w:p>
          <w:p w14:paraId="6B7A09A3" w14:textId="77777777" w:rsidR="00556C7E" w:rsidRPr="00F65FB5" w:rsidRDefault="00556C7E" w:rsidP="002112B1">
            <w:pPr>
              <w:keepNext/>
              <w:keepLines/>
              <w:spacing w:after="0"/>
              <w:ind w:left="851" w:hanging="851"/>
              <w:rPr>
                <w:rFonts w:ascii="Arial" w:eastAsia="SimSun" w:hAnsi="Arial"/>
                <w:sz w:val="18"/>
                <w:lang w:val="en-US"/>
              </w:rPr>
            </w:pPr>
            <w:r w:rsidRPr="00F65FB5">
              <w:rPr>
                <w:rFonts w:ascii="Arial" w:eastAsia="SimSun" w:hAnsi="Arial"/>
                <w:sz w:val="18"/>
              </w:rPr>
              <w:t xml:space="preserve">NOTE </w:t>
            </w:r>
            <w:r w:rsidRPr="00F65FB5">
              <w:rPr>
                <w:rFonts w:ascii="Arial" w:eastAsia="SimSun" w:hAnsi="Arial" w:hint="eastAsia"/>
                <w:sz w:val="18"/>
                <w:lang w:eastAsia="zh-TW"/>
              </w:rPr>
              <w:t>3</w:t>
            </w:r>
            <w:r w:rsidRPr="00F65FB5">
              <w:rPr>
                <w:rFonts w:ascii="Arial" w:eastAsia="SimSun" w:hAnsi="Arial"/>
                <w:sz w:val="18"/>
              </w:rPr>
              <w:t>:</w:t>
            </w:r>
            <w:r w:rsidRPr="00F65FB5">
              <w:rPr>
                <w:rFonts w:ascii="Arial" w:hAnsi="Arial"/>
                <w:sz w:val="18"/>
              </w:rPr>
              <w:tab/>
            </w:r>
            <w:r w:rsidRPr="00F65FB5">
              <w:rPr>
                <w:rFonts w:ascii="Arial" w:eastAsia="SimSun" w:hAnsi="Arial"/>
                <w:sz w:val="18"/>
              </w:rPr>
              <w:t>Applicable only to BCS 2.</w:t>
            </w:r>
          </w:p>
          <w:p w14:paraId="43D0ADC6" w14:textId="77777777" w:rsidR="00556C7E" w:rsidRPr="00F65FB5" w:rsidRDefault="00556C7E" w:rsidP="002112B1">
            <w:pPr>
              <w:keepNext/>
              <w:keepLines/>
              <w:spacing w:after="0"/>
              <w:ind w:left="851" w:hanging="851"/>
              <w:rPr>
                <w:rFonts w:ascii="Arial" w:eastAsia="SimSun" w:hAnsi="Arial"/>
                <w:sz w:val="18"/>
                <w:lang w:val="en-US"/>
              </w:rPr>
            </w:pPr>
            <w:r w:rsidRPr="00F65FB5">
              <w:rPr>
                <w:rFonts w:ascii="Arial" w:eastAsia="SimSun" w:hAnsi="Arial"/>
                <w:sz w:val="18"/>
              </w:rPr>
              <w:t xml:space="preserve">NOTE </w:t>
            </w:r>
            <w:r w:rsidRPr="00F65FB5">
              <w:rPr>
                <w:rFonts w:ascii="Arial" w:eastAsia="SimSun" w:hAnsi="Arial" w:hint="eastAsia"/>
                <w:sz w:val="18"/>
                <w:lang w:eastAsia="zh-TW"/>
              </w:rPr>
              <w:t>4</w:t>
            </w:r>
            <w:r w:rsidRPr="00F65FB5">
              <w:rPr>
                <w:rFonts w:ascii="Arial" w:eastAsia="SimSun" w:hAnsi="Arial"/>
                <w:sz w:val="18"/>
              </w:rPr>
              <w:t>:</w:t>
            </w:r>
            <w:r w:rsidRPr="00F65FB5">
              <w:rPr>
                <w:rFonts w:ascii="Arial" w:hAnsi="Arial"/>
                <w:sz w:val="18"/>
              </w:rPr>
              <w:tab/>
            </w:r>
            <w:r w:rsidRPr="00F65FB5">
              <w:rPr>
                <w:rFonts w:ascii="Arial" w:eastAsia="SimSun" w:hAnsi="Arial"/>
                <w:sz w:val="18"/>
              </w:rPr>
              <w:t>Applicable only to BCS 1.</w:t>
            </w:r>
          </w:p>
          <w:p w14:paraId="37A74CA3" w14:textId="77777777" w:rsidR="00556C7E" w:rsidRPr="00F65FB5" w:rsidRDefault="00556C7E" w:rsidP="002112B1">
            <w:pPr>
              <w:keepNext/>
              <w:keepLines/>
              <w:spacing w:after="0"/>
              <w:ind w:left="851" w:hanging="851"/>
              <w:rPr>
                <w:rFonts w:ascii="Arial" w:hAnsi="Arial"/>
                <w:sz w:val="18"/>
              </w:rPr>
            </w:pPr>
            <w:r w:rsidRPr="00F65FB5">
              <w:rPr>
                <w:rFonts w:ascii="Arial" w:eastAsia="SimSun" w:hAnsi="Arial"/>
                <w:sz w:val="18"/>
              </w:rPr>
              <w:t xml:space="preserve">NOTE </w:t>
            </w:r>
            <w:r w:rsidRPr="00F65FB5">
              <w:rPr>
                <w:rFonts w:ascii="Arial" w:eastAsia="SimSun" w:hAnsi="Arial" w:hint="eastAsia"/>
                <w:sz w:val="18"/>
                <w:lang w:eastAsia="zh-TW"/>
              </w:rPr>
              <w:t>5</w:t>
            </w:r>
            <w:r w:rsidRPr="00F65FB5">
              <w:rPr>
                <w:rFonts w:ascii="Arial" w:eastAsia="SimSun" w:hAnsi="Arial"/>
                <w:sz w:val="18"/>
              </w:rPr>
              <w:t>:</w:t>
            </w:r>
            <w:r w:rsidRPr="00F65FB5">
              <w:rPr>
                <w:rFonts w:ascii="Arial" w:hAnsi="Arial"/>
                <w:sz w:val="18"/>
              </w:rPr>
              <w:tab/>
            </w:r>
            <w:r w:rsidRPr="00F65FB5">
              <w:rPr>
                <w:rFonts w:ascii="Arial" w:eastAsia="SimSun" w:hAnsi="Arial"/>
                <w:sz w:val="18"/>
              </w:rPr>
              <w:t>Applicable only to BCS 0.</w:t>
            </w:r>
          </w:p>
        </w:tc>
      </w:tr>
    </w:tbl>
    <w:p w14:paraId="49FB5D39" w14:textId="3630E38B" w:rsidR="00C873AE" w:rsidRDefault="00C873AE" w:rsidP="00C873AE">
      <w:pPr>
        <w:keepNext/>
        <w:keepLines/>
        <w:shd w:val="clear" w:color="auto" w:fill="DBE5F1" w:themeFill="accent1" w:themeFillTint="33"/>
        <w:spacing w:after="0"/>
        <w:jc w:val="both"/>
        <w:rPr>
          <w:rFonts w:eastAsia="SimSun"/>
          <w:sz w:val="20"/>
          <w:lang w:val="en-US" w:eastAsia="zh-CN"/>
        </w:rPr>
      </w:pPr>
    </w:p>
    <w:bookmarkEnd w:id="1"/>
    <w:bookmarkEnd w:id="4"/>
    <w:p w14:paraId="1EEDC556" w14:textId="6F81CBDB" w:rsidR="00E173F9" w:rsidRPr="00543798" w:rsidRDefault="00C12C11">
      <w:pPr>
        <w:pStyle w:val="Heading1"/>
        <w:numPr>
          <w:ilvl w:val="0"/>
          <w:numId w:val="11"/>
        </w:numPr>
        <w:rPr>
          <w:rFonts w:eastAsia="SimSun" w:cs="Arial"/>
          <w:b/>
          <w:sz w:val="28"/>
          <w:szCs w:val="24"/>
          <w:lang w:eastAsia="zh-CN"/>
        </w:rPr>
      </w:pPr>
      <w:r w:rsidRPr="00543798">
        <w:rPr>
          <w:rFonts w:eastAsia="SimSun" w:cs="Arial"/>
          <w:b/>
          <w:sz w:val="28"/>
          <w:szCs w:val="24"/>
          <w:lang w:eastAsia="zh-CN"/>
        </w:rPr>
        <w:t>Reference</w:t>
      </w:r>
    </w:p>
    <w:p w14:paraId="2488061C" w14:textId="41B13821" w:rsidR="00062807" w:rsidRPr="00481FD4" w:rsidRDefault="00C12C11" w:rsidP="00B625CF">
      <w:pPr>
        <w:keepNext/>
        <w:keepLines/>
        <w:ind w:left="426" w:hanging="426"/>
        <w:jc w:val="both"/>
        <w:rPr>
          <w:rFonts w:eastAsia="SimSun"/>
          <w:bCs/>
          <w:sz w:val="20"/>
          <w:lang w:val="en-US" w:eastAsia="zh-CN"/>
        </w:rPr>
      </w:pPr>
      <w:r w:rsidRPr="005D565C">
        <w:rPr>
          <w:rFonts w:eastAsia="SimSun"/>
          <w:bCs/>
          <w:sz w:val="20"/>
          <w:lang w:val="en-US" w:eastAsia="zh-CN"/>
        </w:rPr>
        <w:t>[1</w:t>
      </w:r>
      <w:r w:rsidR="000E5ED6" w:rsidRPr="005D565C">
        <w:rPr>
          <w:rFonts w:eastAsia="SimSun"/>
          <w:bCs/>
          <w:sz w:val="20"/>
          <w:lang w:val="en-US" w:eastAsia="zh-CN"/>
        </w:rPr>
        <w:t>]</w:t>
      </w:r>
      <w:r w:rsidR="003F1C87">
        <w:rPr>
          <w:rFonts w:eastAsia="SimSun"/>
          <w:bCs/>
          <w:sz w:val="20"/>
          <w:lang w:val="en-US" w:eastAsia="zh-CN"/>
        </w:rPr>
        <w:tab/>
      </w:r>
      <w:r w:rsidR="00FC6E6F" w:rsidRPr="00FC6E6F">
        <w:rPr>
          <w:rFonts w:eastAsia="SimSun"/>
          <w:bCs/>
          <w:sz w:val="20"/>
          <w:lang w:val="en-US" w:eastAsia="zh-CN"/>
        </w:rPr>
        <w:t>RP-24167</w:t>
      </w:r>
      <w:r w:rsidR="00852FAA">
        <w:rPr>
          <w:rFonts w:eastAsia="SimSun"/>
          <w:bCs/>
          <w:sz w:val="20"/>
          <w:lang w:val="en-US" w:eastAsia="zh-CN"/>
        </w:rPr>
        <w:t>3</w:t>
      </w:r>
      <w:r w:rsidR="003F1C87">
        <w:rPr>
          <w:rFonts w:eastAsia="SimSun"/>
          <w:bCs/>
          <w:sz w:val="20"/>
          <w:lang w:val="en-US" w:eastAsia="zh-CN"/>
        </w:rPr>
        <w:t xml:space="preserve"> </w:t>
      </w:r>
      <w:r w:rsidR="00852FAA" w:rsidRPr="00852FAA">
        <w:rPr>
          <w:rFonts w:eastAsia="SimSun"/>
          <w:bCs/>
          <w:sz w:val="20"/>
          <w:lang w:val="en-US" w:eastAsia="zh-CN"/>
        </w:rPr>
        <w:t>New WID: Rel-19 Dual connectivity (DC) of x LTE band(s), y NR band(s) (x&lt;=6) and single or two NR Supplementary Uplink (SUL) bands</w:t>
      </w:r>
      <w:r w:rsidR="003F1C87">
        <w:rPr>
          <w:rFonts w:eastAsia="SimSun"/>
          <w:bCs/>
          <w:sz w:val="20"/>
          <w:lang w:val="en-US" w:eastAsia="zh-CN"/>
        </w:rPr>
        <w:t xml:space="preserve">, </w:t>
      </w:r>
      <w:r w:rsidR="00B625CF" w:rsidRPr="00B625CF">
        <w:rPr>
          <w:rFonts w:eastAsia="SimSun"/>
          <w:bCs/>
          <w:sz w:val="20"/>
          <w:lang w:val="en-US" w:eastAsia="zh-CN"/>
        </w:rPr>
        <w:t>3GPP TSG-RAN Meeting #104</w:t>
      </w:r>
      <w:r w:rsidR="003F1C87" w:rsidRPr="005D565C">
        <w:rPr>
          <w:rFonts w:eastAsia="SimSun"/>
          <w:bCs/>
          <w:sz w:val="20"/>
          <w:lang w:val="en-US" w:eastAsia="zh-CN"/>
        </w:rPr>
        <w:t xml:space="preserve">, </w:t>
      </w:r>
      <w:r w:rsidR="00B625CF">
        <w:rPr>
          <w:rFonts w:eastAsia="SimSun"/>
          <w:bCs/>
          <w:sz w:val="20"/>
          <w:lang w:val="en-US" w:eastAsia="zh-CN"/>
        </w:rPr>
        <w:t>Shanghai</w:t>
      </w:r>
      <w:r w:rsidR="003F1C87" w:rsidRPr="005D565C">
        <w:rPr>
          <w:rFonts w:eastAsia="SimSun"/>
          <w:bCs/>
          <w:sz w:val="20"/>
          <w:lang w:val="en-US" w:eastAsia="zh-CN"/>
        </w:rPr>
        <w:t xml:space="preserve">, </w:t>
      </w:r>
      <w:r w:rsidR="00FC6E6F">
        <w:rPr>
          <w:rFonts w:eastAsia="SimSun"/>
          <w:bCs/>
          <w:sz w:val="20"/>
          <w:lang w:val="en-US" w:eastAsia="zh-CN"/>
        </w:rPr>
        <w:t>RAN4 Chair, Huawei.</w:t>
      </w:r>
    </w:p>
    <w:sectPr w:rsidR="00062807" w:rsidRPr="00481FD4" w:rsidSect="00AF292C">
      <w:footerReference w:type="default" r:id="rId17"/>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 w:author="Constance Griffiths" w:date="2024-08-09T14:39:00Z" w:initials="CG">
    <w:p w14:paraId="054E4739" w14:textId="77777777" w:rsidR="00A12C1F" w:rsidRDefault="00A12C1F">
      <w:pPr>
        <w:pStyle w:val="CommentText"/>
      </w:pPr>
      <w:r>
        <w:rPr>
          <w:rStyle w:val="CommentReference"/>
        </w:rPr>
        <w:annotationRef/>
      </w:r>
      <w:r>
        <w:t xml:space="preserve">Or instead of adding "a" you can add an "s" to configurations </w:t>
      </w:r>
    </w:p>
    <w:p w14:paraId="527C80F6" w14:textId="77777777" w:rsidR="00A12C1F" w:rsidRDefault="00A12C1F" w:rsidP="00041BF5">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27C80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60A895" w16cex:dateUtc="2024-08-09T21: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27C80F6" w16cid:durableId="2A60A8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CDCF4D" w14:textId="77777777" w:rsidR="00465813" w:rsidRDefault="00465813">
      <w:pPr>
        <w:spacing w:after="0"/>
      </w:pPr>
      <w:r>
        <w:separator/>
      </w:r>
    </w:p>
  </w:endnote>
  <w:endnote w:type="continuationSeparator" w:id="0">
    <w:p w14:paraId="31451EDF" w14:textId="77777777" w:rsidR="00465813" w:rsidRDefault="004658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AEAF9" w14:textId="12C12C7E" w:rsidR="00E173F9" w:rsidRDefault="00E173F9"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1526E1" w14:textId="77777777" w:rsidR="00465813" w:rsidRDefault="00465813">
      <w:pPr>
        <w:spacing w:after="0"/>
      </w:pPr>
      <w:r>
        <w:separator/>
      </w:r>
    </w:p>
  </w:footnote>
  <w:footnote w:type="continuationSeparator" w:id="0">
    <w:p w14:paraId="5503878E" w14:textId="77777777" w:rsidR="00465813" w:rsidRDefault="004658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07CF3C18"/>
    <w:multiLevelType w:val="hybridMultilevel"/>
    <w:tmpl w:val="2F24E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4A875C9"/>
    <w:multiLevelType w:val="multilevel"/>
    <w:tmpl w:val="4C70D45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142"/>
        </w:tabs>
        <w:ind w:left="142" w:firstLine="0"/>
      </w:pPr>
      <w:rPr>
        <w:rFonts w:ascii="Arial" w:hAnsi="Arial" w:cs="Arial" w:hint="default"/>
        <w:b w:val="0"/>
        <w:bCs w:val="0"/>
        <w:sz w:val="28"/>
        <w:szCs w:val="28"/>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21E58C0"/>
    <w:multiLevelType w:val="hybridMultilevel"/>
    <w:tmpl w:val="CE2C20B4"/>
    <w:lvl w:ilvl="0" w:tplc="4CA2734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28786502">
    <w:abstractNumId w:val="22"/>
  </w:num>
  <w:num w:numId="2" w16cid:durableId="589965728">
    <w:abstractNumId w:val="7"/>
  </w:num>
  <w:num w:numId="3" w16cid:durableId="1849907655">
    <w:abstractNumId w:val="2"/>
  </w:num>
  <w:num w:numId="4" w16cid:durableId="1367486243">
    <w:abstractNumId w:val="1"/>
  </w:num>
  <w:num w:numId="5" w16cid:durableId="100153908">
    <w:abstractNumId w:val="0"/>
  </w:num>
  <w:num w:numId="6" w16cid:durableId="410154892">
    <w:abstractNumId w:val="29"/>
  </w:num>
  <w:num w:numId="7" w16cid:durableId="1982229191">
    <w:abstractNumId w:val="30"/>
  </w:num>
  <w:num w:numId="8" w16cid:durableId="484855235">
    <w:abstractNumId w:val="20"/>
  </w:num>
  <w:num w:numId="9" w16cid:durableId="852036039">
    <w:abstractNumId w:val="16"/>
  </w:num>
  <w:num w:numId="10" w16cid:durableId="1678919911">
    <w:abstractNumId w:val="26"/>
  </w:num>
  <w:num w:numId="11" w16cid:durableId="1542400184">
    <w:abstractNumId w:val="10"/>
  </w:num>
  <w:num w:numId="12" w16cid:durableId="614991448">
    <w:abstractNumId w:val="8"/>
  </w:num>
  <w:num w:numId="13" w16cid:durableId="240988415">
    <w:abstractNumId w:val="27"/>
  </w:num>
  <w:num w:numId="14" w16cid:durableId="453257850">
    <w:abstractNumId w:val="5"/>
  </w:num>
  <w:num w:numId="15" w16cid:durableId="178353229">
    <w:abstractNumId w:val="17"/>
  </w:num>
  <w:num w:numId="16" w16cid:durableId="1036273576">
    <w:abstractNumId w:val="11"/>
  </w:num>
  <w:num w:numId="17" w16cid:durableId="1961186613">
    <w:abstractNumId w:val="25"/>
  </w:num>
  <w:num w:numId="18" w16cid:durableId="1258249907">
    <w:abstractNumId w:val="28"/>
  </w:num>
  <w:num w:numId="19" w16cid:durableId="1492409735">
    <w:abstractNumId w:val="13"/>
  </w:num>
  <w:num w:numId="20" w16cid:durableId="397482996">
    <w:abstractNumId w:val="12"/>
  </w:num>
  <w:num w:numId="21" w16cid:durableId="656880038">
    <w:abstractNumId w:val="14"/>
  </w:num>
  <w:num w:numId="22" w16cid:durableId="682168706">
    <w:abstractNumId w:val="9"/>
  </w:num>
  <w:num w:numId="23" w16cid:durableId="262881271">
    <w:abstractNumId w:val="24"/>
  </w:num>
  <w:num w:numId="24" w16cid:durableId="1450667099">
    <w:abstractNumId w:val="6"/>
  </w:num>
  <w:num w:numId="25" w16cid:durableId="1286350926">
    <w:abstractNumId w:val="4"/>
  </w:num>
  <w:num w:numId="26" w16cid:durableId="301228898">
    <w:abstractNumId w:val="23"/>
  </w:num>
  <w:num w:numId="27" w16cid:durableId="9333857">
    <w:abstractNumId w:val="18"/>
  </w:num>
  <w:num w:numId="28" w16cid:durableId="1952935307">
    <w:abstractNumId w:val="15"/>
  </w:num>
  <w:num w:numId="29" w16cid:durableId="1052269410">
    <w:abstractNumId w:val="19"/>
  </w:num>
  <w:num w:numId="30" w16cid:durableId="1949510058">
    <w:abstractNumId w:val="21"/>
  </w:num>
  <w:num w:numId="31" w16cid:durableId="117002232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nstance Griffiths">
    <w15:presenceInfo w15:providerId="AD" w15:userId="S::Constance.Griffiths@skyworksinc.com::e6f5a997-855b-45da-a46c-76e3e69890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519"/>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5C8F"/>
    <w:rsid w:val="000460B7"/>
    <w:rsid w:val="0004666C"/>
    <w:rsid w:val="00046A86"/>
    <w:rsid w:val="00047A86"/>
    <w:rsid w:val="00050BA5"/>
    <w:rsid w:val="00050C1C"/>
    <w:rsid w:val="0005141E"/>
    <w:rsid w:val="00051631"/>
    <w:rsid w:val="000517E8"/>
    <w:rsid w:val="00051BB1"/>
    <w:rsid w:val="00051E66"/>
    <w:rsid w:val="00051FB9"/>
    <w:rsid w:val="000523F8"/>
    <w:rsid w:val="00052469"/>
    <w:rsid w:val="00052E57"/>
    <w:rsid w:val="00052F71"/>
    <w:rsid w:val="00053AAA"/>
    <w:rsid w:val="00054128"/>
    <w:rsid w:val="00054629"/>
    <w:rsid w:val="00054633"/>
    <w:rsid w:val="0005476A"/>
    <w:rsid w:val="000552EB"/>
    <w:rsid w:val="00055FF1"/>
    <w:rsid w:val="00056AAA"/>
    <w:rsid w:val="00056D80"/>
    <w:rsid w:val="00057440"/>
    <w:rsid w:val="00057578"/>
    <w:rsid w:val="00057F83"/>
    <w:rsid w:val="00060687"/>
    <w:rsid w:val="000607A9"/>
    <w:rsid w:val="00060886"/>
    <w:rsid w:val="00060B3D"/>
    <w:rsid w:val="00060CDF"/>
    <w:rsid w:val="00060E61"/>
    <w:rsid w:val="00061BF6"/>
    <w:rsid w:val="00061DEA"/>
    <w:rsid w:val="000622D3"/>
    <w:rsid w:val="00062789"/>
    <w:rsid w:val="00062807"/>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063"/>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1F85"/>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38F3"/>
    <w:rsid w:val="000E4329"/>
    <w:rsid w:val="000E5883"/>
    <w:rsid w:val="000E5ED6"/>
    <w:rsid w:val="000E63BA"/>
    <w:rsid w:val="000E6452"/>
    <w:rsid w:val="000E6834"/>
    <w:rsid w:val="000E6A95"/>
    <w:rsid w:val="000E730E"/>
    <w:rsid w:val="000E74DF"/>
    <w:rsid w:val="000F025B"/>
    <w:rsid w:val="000F029B"/>
    <w:rsid w:val="000F0BD3"/>
    <w:rsid w:val="000F0EF9"/>
    <w:rsid w:val="000F0F92"/>
    <w:rsid w:val="000F14CF"/>
    <w:rsid w:val="000F17C9"/>
    <w:rsid w:val="000F1F16"/>
    <w:rsid w:val="000F261C"/>
    <w:rsid w:val="000F4150"/>
    <w:rsid w:val="000F5051"/>
    <w:rsid w:val="000F54BC"/>
    <w:rsid w:val="000F5985"/>
    <w:rsid w:val="000F5A46"/>
    <w:rsid w:val="000F67AB"/>
    <w:rsid w:val="000F7A9D"/>
    <w:rsid w:val="00100151"/>
    <w:rsid w:val="0010025C"/>
    <w:rsid w:val="001004C2"/>
    <w:rsid w:val="00100851"/>
    <w:rsid w:val="001009B6"/>
    <w:rsid w:val="00100B95"/>
    <w:rsid w:val="001012EF"/>
    <w:rsid w:val="001013F7"/>
    <w:rsid w:val="001015A2"/>
    <w:rsid w:val="00101C00"/>
    <w:rsid w:val="00101C0B"/>
    <w:rsid w:val="00102BBE"/>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5F"/>
    <w:rsid w:val="0011256F"/>
    <w:rsid w:val="001125CC"/>
    <w:rsid w:val="0011267B"/>
    <w:rsid w:val="001129A5"/>
    <w:rsid w:val="00113234"/>
    <w:rsid w:val="00114391"/>
    <w:rsid w:val="00114B49"/>
    <w:rsid w:val="00114EB0"/>
    <w:rsid w:val="001158EA"/>
    <w:rsid w:val="00115CC4"/>
    <w:rsid w:val="00115CCC"/>
    <w:rsid w:val="00115DE3"/>
    <w:rsid w:val="001163E3"/>
    <w:rsid w:val="0011644D"/>
    <w:rsid w:val="00116561"/>
    <w:rsid w:val="001167A8"/>
    <w:rsid w:val="001168D2"/>
    <w:rsid w:val="00116C14"/>
    <w:rsid w:val="00117C29"/>
    <w:rsid w:val="00117E84"/>
    <w:rsid w:val="00120755"/>
    <w:rsid w:val="0012088B"/>
    <w:rsid w:val="001211EA"/>
    <w:rsid w:val="00121930"/>
    <w:rsid w:val="00121CB2"/>
    <w:rsid w:val="00121CDB"/>
    <w:rsid w:val="00121D50"/>
    <w:rsid w:val="001220B0"/>
    <w:rsid w:val="0012227B"/>
    <w:rsid w:val="00122358"/>
    <w:rsid w:val="001226F6"/>
    <w:rsid w:val="0012293C"/>
    <w:rsid w:val="0012298B"/>
    <w:rsid w:val="00123C9C"/>
    <w:rsid w:val="00124985"/>
    <w:rsid w:val="00125259"/>
    <w:rsid w:val="00125BB5"/>
    <w:rsid w:val="0012634B"/>
    <w:rsid w:val="00126C3B"/>
    <w:rsid w:val="0012737B"/>
    <w:rsid w:val="0012768E"/>
    <w:rsid w:val="00127D47"/>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CAC"/>
    <w:rsid w:val="00147EBC"/>
    <w:rsid w:val="00150210"/>
    <w:rsid w:val="0015078E"/>
    <w:rsid w:val="00150DED"/>
    <w:rsid w:val="00151010"/>
    <w:rsid w:val="00151B9D"/>
    <w:rsid w:val="00151F9A"/>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70042"/>
    <w:rsid w:val="001700E7"/>
    <w:rsid w:val="00170856"/>
    <w:rsid w:val="00170CBD"/>
    <w:rsid w:val="00170F2D"/>
    <w:rsid w:val="001714AE"/>
    <w:rsid w:val="001719FC"/>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19"/>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12A7"/>
    <w:rsid w:val="001A15F0"/>
    <w:rsid w:val="001A1B71"/>
    <w:rsid w:val="001A1C2C"/>
    <w:rsid w:val="001A1EDF"/>
    <w:rsid w:val="001A2007"/>
    <w:rsid w:val="001A22BE"/>
    <w:rsid w:val="001A2382"/>
    <w:rsid w:val="001A27FD"/>
    <w:rsid w:val="001A2D7B"/>
    <w:rsid w:val="001A2F94"/>
    <w:rsid w:val="001A38C1"/>
    <w:rsid w:val="001A4162"/>
    <w:rsid w:val="001A48D9"/>
    <w:rsid w:val="001A4A59"/>
    <w:rsid w:val="001A58AA"/>
    <w:rsid w:val="001A5A30"/>
    <w:rsid w:val="001A5E11"/>
    <w:rsid w:val="001A6A14"/>
    <w:rsid w:val="001A6A36"/>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5EC"/>
    <w:rsid w:val="001C5186"/>
    <w:rsid w:val="001C52BC"/>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AD3"/>
    <w:rsid w:val="001D7D0E"/>
    <w:rsid w:val="001E0B57"/>
    <w:rsid w:val="001E0FA6"/>
    <w:rsid w:val="001E1106"/>
    <w:rsid w:val="001E1666"/>
    <w:rsid w:val="001E19E1"/>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99"/>
    <w:rsid w:val="001E7D40"/>
    <w:rsid w:val="001E7F12"/>
    <w:rsid w:val="001F0201"/>
    <w:rsid w:val="001F11E2"/>
    <w:rsid w:val="001F14E3"/>
    <w:rsid w:val="001F1612"/>
    <w:rsid w:val="001F2175"/>
    <w:rsid w:val="001F2777"/>
    <w:rsid w:val="001F2C04"/>
    <w:rsid w:val="001F30BD"/>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3C7"/>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612"/>
    <w:rsid w:val="00293D85"/>
    <w:rsid w:val="00294D9C"/>
    <w:rsid w:val="00294F41"/>
    <w:rsid w:val="00295352"/>
    <w:rsid w:val="00295D94"/>
    <w:rsid w:val="00295F8C"/>
    <w:rsid w:val="00296421"/>
    <w:rsid w:val="00296B48"/>
    <w:rsid w:val="002975D9"/>
    <w:rsid w:val="00297BF2"/>
    <w:rsid w:val="002A00EC"/>
    <w:rsid w:val="002A011F"/>
    <w:rsid w:val="002A03B3"/>
    <w:rsid w:val="002A0B43"/>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26"/>
    <w:rsid w:val="002B6357"/>
    <w:rsid w:val="002B65DA"/>
    <w:rsid w:val="002B6756"/>
    <w:rsid w:val="002B6C9A"/>
    <w:rsid w:val="002B792C"/>
    <w:rsid w:val="002B7BEF"/>
    <w:rsid w:val="002C0528"/>
    <w:rsid w:val="002C06C4"/>
    <w:rsid w:val="002C1490"/>
    <w:rsid w:val="002C14DC"/>
    <w:rsid w:val="002C179E"/>
    <w:rsid w:val="002C1944"/>
    <w:rsid w:val="002C1C83"/>
    <w:rsid w:val="002C2735"/>
    <w:rsid w:val="002C28CD"/>
    <w:rsid w:val="002C2C93"/>
    <w:rsid w:val="002C3E2A"/>
    <w:rsid w:val="002C3F14"/>
    <w:rsid w:val="002C4624"/>
    <w:rsid w:val="002C4996"/>
    <w:rsid w:val="002C4DA1"/>
    <w:rsid w:val="002C52A0"/>
    <w:rsid w:val="002C5525"/>
    <w:rsid w:val="002C55A1"/>
    <w:rsid w:val="002C6178"/>
    <w:rsid w:val="002C683E"/>
    <w:rsid w:val="002C6D75"/>
    <w:rsid w:val="002C6E0A"/>
    <w:rsid w:val="002C6F80"/>
    <w:rsid w:val="002C76A9"/>
    <w:rsid w:val="002C7797"/>
    <w:rsid w:val="002C7D75"/>
    <w:rsid w:val="002D0123"/>
    <w:rsid w:val="002D0AE4"/>
    <w:rsid w:val="002D0C64"/>
    <w:rsid w:val="002D12D0"/>
    <w:rsid w:val="002D1513"/>
    <w:rsid w:val="002D188E"/>
    <w:rsid w:val="002D25D5"/>
    <w:rsid w:val="002D2A12"/>
    <w:rsid w:val="002D32AD"/>
    <w:rsid w:val="002D349B"/>
    <w:rsid w:val="002D404E"/>
    <w:rsid w:val="002D429F"/>
    <w:rsid w:val="002D44CE"/>
    <w:rsid w:val="002D4A87"/>
    <w:rsid w:val="002D4B06"/>
    <w:rsid w:val="002D4DFC"/>
    <w:rsid w:val="002D4E51"/>
    <w:rsid w:val="002D52BA"/>
    <w:rsid w:val="002D54B4"/>
    <w:rsid w:val="002D59A6"/>
    <w:rsid w:val="002D6410"/>
    <w:rsid w:val="002D6905"/>
    <w:rsid w:val="002D6921"/>
    <w:rsid w:val="002D714A"/>
    <w:rsid w:val="002D721E"/>
    <w:rsid w:val="002D775F"/>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300346"/>
    <w:rsid w:val="00300527"/>
    <w:rsid w:val="00300E4D"/>
    <w:rsid w:val="003013A1"/>
    <w:rsid w:val="00301DDC"/>
    <w:rsid w:val="00301F17"/>
    <w:rsid w:val="0030269D"/>
    <w:rsid w:val="00302DF4"/>
    <w:rsid w:val="00302F78"/>
    <w:rsid w:val="003034CD"/>
    <w:rsid w:val="00303A26"/>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72"/>
    <w:rsid w:val="003128D9"/>
    <w:rsid w:val="00312C9E"/>
    <w:rsid w:val="00313169"/>
    <w:rsid w:val="00313432"/>
    <w:rsid w:val="00313F98"/>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84D"/>
    <w:rsid w:val="00325E59"/>
    <w:rsid w:val="00326B53"/>
    <w:rsid w:val="00326C49"/>
    <w:rsid w:val="00327D26"/>
    <w:rsid w:val="00327FE9"/>
    <w:rsid w:val="0033007E"/>
    <w:rsid w:val="003306E6"/>
    <w:rsid w:val="003307AE"/>
    <w:rsid w:val="00330CAC"/>
    <w:rsid w:val="00330F7B"/>
    <w:rsid w:val="003310C4"/>
    <w:rsid w:val="00331683"/>
    <w:rsid w:val="00331AB8"/>
    <w:rsid w:val="00332375"/>
    <w:rsid w:val="00332785"/>
    <w:rsid w:val="00332B0C"/>
    <w:rsid w:val="00333176"/>
    <w:rsid w:val="0033331F"/>
    <w:rsid w:val="00333B90"/>
    <w:rsid w:val="00333CE9"/>
    <w:rsid w:val="00334E7B"/>
    <w:rsid w:val="003351D2"/>
    <w:rsid w:val="00335314"/>
    <w:rsid w:val="003358BB"/>
    <w:rsid w:val="00336223"/>
    <w:rsid w:val="00336A15"/>
    <w:rsid w:val="003371C6"/>
    <w:rsid w:val="00337328"/>
    <w:rsid w:val="0033771E"/>
    <w:rsid w:val="00337DCF"/>
    <w:rsid w:val="00341108"/>
    <w:rsid w:val="00341464"/>
    <w:rsid w:val="00341777"/>
    <w:rsid w:val="00341EAA"/>
    <w:rsid w:val="00341F41"/>
    <w:rsid w:val="003422A0"/>
    <w:rsid w:val="00342D2E"/>
    <w:rsid w:val="003436F1"/>
    <w:rsid w:val="00343E5D"/>
    <w:rsid w:val="0034422A"/>
    <w:rsid w:val="00344294"/>
    <w:rsid w:val="003442A9"/>
    <w:rsid w:val="00344522"/>
    <w:rsid w:val="00345935"/>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5E7"/>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2470"/>
    <w:rsid w:val="003729A8"/>
    <w:rsid w:val="00372A7D"/>
    <w:rsid w:val="00372D06"/>
    <w:rsid w:val="00373629"/>
    <w:rsid w:val="003740EB"/>
    <w:rsid w:val="0037427C"/>
    <w:rsid w:val="00374912"/>
    <w:rsid w:val="00374CE7"/>
    <w:rsid w:val="003752C3"/>
    <w:rsid w:val="00375B63"/>
    <w:rsid w:val="00375EF6"/>
    <w:rsid w:val="00376AE3"/>
    <w:rsid w:val="00376EF8"/>
    <w:rsid w:val="00377295"/>
    <w:rsid w:val="0037741D"/>
    <w:rsid w:val="00380F99"/>
    <w:rsid w:val="0038179E"/>
    <w:rsid w:val="00381B88"/>
    <w:rsid w:val="00381C0D"/>
    <w:rsid w:val="00381F6C"/>
    <w:rsid w:val="00382DDF"/>
    <w:rsid w:val="0038331D"/>
    <w:rsid w:val="00383FF7"/>
    <w:rsid w:val="00384C69"/>
    <w:rsid w:val="00384EED"/>
    <w:rsid w:val="003852B7"/>
    <w:rsid w:val="00386501"/>
    <w:rsid w:val="00386777"/>
    <w:rsid w:val="00386FF5"/>
    <w:rsid w:val="00387664"/>
    <w:rsid w:val="00387868"/>
    <w:rsid w:val="00387985"/>
    <w:rsid w:val="003909F8"/>
    <w:rsid w:val="00390AAC"/>
    <w:rsid w:val="00390EDA"/>
    <w:rsid w:val="0039156C"/>
    <w:rsid w:val="00391839"/>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4C9D"/>
    <w:rsid w:val="003D4CBF"/>
    <w:rsid w:val="003D5A4A"/>
    <w:rsid w:val="003D5DCB"/>
    <w:rsid w:val="003D5F77"/>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5ABD"/>
    <w:rsid w:val="003E6B75"/>
    <w:rsid w:val="003E6FF9"/>
    <w:rsid w:val="003E7F5B"/>
    <w:rsid w:val="003F0064"/>
    <w:rsid w:val="003F08B1"/>
    <w:rsid w:val="003F0D64"/>
    <w:rsid w:val="003F0F26"/>
    <w:rsid w:val="003F1231"/>
    <w:rsid w:val="003F14E2"/>
    <w:rsid w:val="003F1C87"/>
    <w:rsid w:val="003F2930"/>
    <w:rsid w:val="003F31F9"/>
    <w:rsid w:val="003F34A7"/>
    <w:rsid w:val="003F3F1D"/>
    <w:rsid w:val="003F419A"/>
    <w:rsid w:val="003F4204"/>
    <w:rsid w:val="003F550F"/>
    <w:rsid w:val="003F5AD3"/>
    <w:rsid w:val="003F604E"/>
    <w:rsid w:val="003F6159"/>
    <w:rsid w:val="003F61E8"/>
    <w:rsid w:val="003F68A5"/>
    <w:rsid w:val="003F72AA"/>
    <w:rsid w:val="0040061D"/>
    <w:rsid w:val="00400F71"/>
    <w:rsid w:val="00400FCB"/>
    <w:rsid w:val="004014EA"/>
    <w:rsid w:val="00402C8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BBB"/>
    <w:rsid w:val="00406F81"/>
    <w:rsid w:val="0040734E"/>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7E6"/>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A2"/>
    <w:rsid w:val="00442CF9"/>
    <w:rsid w:val="00442D97"/>
    <w:rsid w:val="004435B9"/>
    <w:rsid w:val="0044427C"/>
    <w:rsid w:val="004447D2"/>
    <w:rsid w:val="00444983"/>
    <w:rsid w:val="00444C5C"/>
    <w:rsid w:val="00445148"/>
    <w:rsid w:val="0044529A"/>
    <w:rsid w:val="00445934"/>
    <w:rsid w:val="00445FD3"/>
    <w:rsid w:val="0044649F"/>
    <w:rsid w:val="0044674B"/>
    <w:rsid w:val="00446CF1"/>
    <w:rsid w:val="00446D7B"/>
    <w:rsid w:val="00446E1B"/>
    <w:rsid w:val="00446ED7"/>
    <w:rsid w:val="00446F1A"/>
    <w:rsid w:val="004478B5"/>
    <w:rsid w:val="00447A54"/>
    <w:rsid w:val="00447AB3"/>
    <w:rsid w:val="004504E7"/>
    <w:rsid w:val="00450544"/>
    <w:rsid w:val="00450EED"/>
    <w:rsid w:val="00450F2F"/>
    <w:rsid w:val="00451021"/>
    <w:rsid w:val="004516B2"/>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13"/>
    <w:rsid w:val="004658A8"/>
    <w:rsid w:val="00466316"/>
    <w:rsid w:val="00466B68"/>
    <w:rsid w:val="00466B9B"/>
    <w:rsid w:val="004674D1"/>
    <w:rsid w:val="004675A7"/>
    <w:rsid w:val="004678D4"/>
    <w:rsid w:val="00467B66"/>
    <w:rsid w:val="00467FEE"/>
    <w:rsid w:val="004704C4"/>
    <w:rsid w:val="00470ACC"/>
    <w:rsid w:val="0047108B"/>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0C0"/>
    <w:rsid w:val="00477346"/>
    <w:rsid w:val="00477765"/>
    <w:rsid w:val="00477BE8"/>
    <w:rsid w:val="004800F1"/>
    <w:rsid w:val="00480771"/>
    <w:rsid w:val="00480D71"/>
    <w:rsid w:val="0048186E"/>
    <w:rsid w:val="00481FD4"/>
    <w:rsid w:val="004822A4"/>
    <w:rsid w:val="00482495"/>
    <w:rsid w:val="00483421"/>
    <w:rsid w:val="00483626"/>
    <w:rsid w:val="0048389D"/>
    <w:rsid w:val="00483A2D"/>
    <w:rsid w:val="00483B18"/>
    <w:rsid w:val="00484251"/>
    <w:rsid w:val="004854ED"/>
    <w:rsid w:val="0048588B"/>
    <w:rsid w:val="00486706"/>
    <w:rsid w:val="00486BE8"/>
    <w:rsid w:val="00487B4A"/>
    <w:rsid w:val="00487B6C"/>
    <w:rsid w:val="00487CC1"/>
    <w:rsid w:val="00487D60"/>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7FE"/>
    <w:rsid w:val="00495CF6"/>
    <w:rsid w:val="00495EF4"/>
    <w:rsid w:val="0049637A"/>
    <w:rsid w:val="004966D9"/>
    <w:rsid w:val="00496957"/>
    <w:rsid w:val="00496A88"/>
    <w:rsid w:val="00496AEC"/>
    <w:rsid w:val="00496BDF"/>
    <w:rsid w:val="00497215"/>
    <w:rsid w:val="004973A5"/>
    <w:rsid w:val="004978EB"/>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1B8"/>
    <w:rsid w:val="004A531E"/>
    <w:rsid w:val="004A586D"/>
    <w:rsid w:val="004A5D21"/>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7A1"/>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6F76"/>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8DC"/>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1C5"/>
    <w:rsid w:val="00531843"/>
    <w:rsid w:val="00532097"/>
    <w:rsid w:val="0053248D"/>
    <w:rsid w:val="00532FAA"/>
    <w:rsid w:val="005330C0"/>
    <w:rsid w:val="00533386"/>
    <w:rsid w:val="005335A0"/>
    <w:rsid w:val="00533BCD"/>
    <w:rsid w:val="005343C7"/>
    <w:rsid w:val="005346F4"/>
    <w:rsid w:val="00534A95"/>
    <w:rsid w:val="005351F7"/>
    <w:rsid w:val="0053522E"/>
    <w:rsid w:val="00535FA1"/>
    <w:rsid w:val="00536046"/>
    <w:rsid w:val="005367C6"/>
    <w:rsid w:val="00536D48"/>
    <w:rsid w:val="0053725C"/>
    <w:rsid w:val="00537361"/>
    <w:rsid w:val="00537B0B"/>
    <w:rsid w:val="00541256"/>
    <w:rsid w:val="00541AAC"/>
    <w:rsid w:val="00541CC2"/>
    <w:rsid w:val="00541F92"/>
    <w:rsid w:val="00542357"/>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C7E"/>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CE7"/>
    <w:rsid w:val="00573E45"/>
    <w:rsid w:val="00573F41"/>
    <w:rsid w:val="0057414D"/>
    <w:rsid w:val="0057426E"/>
    <w:rsid w:val="005744BD"/>
    <w:rsid w:val="00574FCC"/>
    <w:rsid w:val="005750C4"/>
    <w:rsid w:val="00575351"/>
    <w:rsid w:val="005753F9"/>
    <w:rsid w:val="00575A7A"/>
    <w:rsid w:val="00575B23"/>
    <w:rsid w:val="00575E10"/>
    <w:rsid w:val="0057640D"/>
    <w:rsid w:val="00576A46"/>
    <w:rsid w:val="00580141"/>
    <w:rsid w:val="005802A2"/>
    <w:rsid w:val="00580804"/>
    <w:rsid w:val="00580CD7"/>
    <w:rsid w:val="00580EAC"/>
    <w:rsid w:val="00580FFE"/>
    <w:rsid w:val="005815F5"/>
    <w:rsid w:val="005819DC"/>
    <w:rsid w:val="00581D6B"/>
    <w:rsid w:val="00582B60"/>
    <w:rsid w:val="00582C97"/>
    <w:rsid w:val="005832FC"/>
    <w:rsid w:val="00583458"/>
    <w:rsid w:val="0058361C"/>
    <w:rsid w:val="00583841"/>
    <w:rsid w:val="00583FC8"/>
    <w:rsid w:val="005845C9"/>
    <w:rsid w:val="00584C04"/>
    <w:rsid w:val="00585A8D"/>
    <w:rsid w:val="005862F5"/>
    <w:rsid w:val="005866CB"/>
    <w:rsid w:val="00586741"/>
    <w:rsid w:val="00586DD7"/>
    <w:rsid w:val="00586FB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3DD"/>
    <w:rsid w:val="005C4994"/>
    <w:rsid w:val="005C500D"/>
    <w:rsid w:val="005C5155"/>
    <w:rsid w:val="005C5623"/>
    <w:rsid w:val="005C5B5D"/>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6CB"/>
    <w:rsid w:val="005D2964"/>
    <w:rsid w:val="005D2A1C"/>
    <w:rsid w:val="005D2A4D"/>
    <w:rsid w:val="005D3077"/>
    <w:rsid w:val="005D355C"/>
    <w:rsid w:val="005D38FB"/>
    <w:rsid w:val="005D3B00"/>
    <w:rsid w:val="005D4769"/>
    <w:rsid w:val="005D4F6F"/>
    <w:rsid w:val="005D558F"/>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562"/>
    <w:rsid w:val="006045A3"/>
    <w:rsid w:val="006045D6"/>
    <w:rsid w:val="00604A27"/>
    <w:rsid w:val="00604CD3"/>
    <w:rsid w:val="00604F89"/>
    <w:rsid w:val="0060574C"/>
    <w:rsid w:val="006061E7"/>
    <w:rsid w:val="0060633E"/>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2F55"/>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4B7"/>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39"/>
    <w:rsid w:val="00661E9A"/>
    <w:rsid w:val="00661F1C"/>
    <w:rsid w:val="006621D5"/>
    <w:rsid w:val="00662583"/>
    <w:rsid w:val="006627AD"/>
    <w:rsid w:val="00662BAF"/>
    <w:rsid w:val="00662FE3"/>
    <w:rsid w:val="006631A5"/>
    <w:rsid w:val="00663559"/>
    <w:rsid w:val="006638C9"/>
    <w:rsid w:val="00663AD1"/>
    <w:rsid w:val="00663E4D"/>
    <w:rsid w:val="00663E56"/>
    <w:rsid w:val="00664359"/>
    <w:rsid w:val="006645EC"/>
    <w:rsid w:val="00664B6A"/>
    <w:rsid w:val="00664C7E"/>
    <w:rsid w:val="00664D05"/>
    <w:rsid w:val="006654A1"/>
    <w:rsid w:val="00665E6D"/>
    <w:rsid w:val="00666395"/>
    <w:rsid w:val="006663C8"/>
    <w:rsid w:val="00666690"/>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AE7"/>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324"/>
    <w:rsid w:val="00690086"/>
    <w:rsid w:val="006902FA"/>
    <w:rsid w:val="006906E9"/>
    <w:rsid w:val="006907B3"/>
    <w:rsid w:val="00690D77"/>
    <w:rsid w:val="00690DE2"/>
    <w:rsid w:val="00691550"/>
    <w:rsid w:val="00691FCD"/>
    <w:rsid w:val="0069240D"/>
    <w:rsid w:val="00692582"/>
    <w:rsid w:val="006932AD"/>
    <w:rsid w:val="006933ED"/>
    <w:rsid w:val="00693526"/>
    <w:rsid w:val="0069391A"/>
    <w:rsid w:val="00693E76"/>
    <w:rsid w:val="006941B1"/>
    <w:rsid w:val="0069476D"/>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0BF1"/>
    <w:rsid w:val="006C1A48"/>
    <w:rsid w:val="006C1C90"/>
    <w:rsid w:val="006C2EDD"/>
    <w:rsid w:val="006C366D"/>
    <w:rsid w:val="006C36D0"/>
    <w:rsid w:val="006C40A0"/>
    <w:rsid w:val="006C42E5"/>
    <w:rsid w:val="006C4714"/>
    <w:rsid w:val="006C485A"/>
    <w:rsid w:val="006C4A8E"/>
    <w:rsid w:val="006C5F61"/>
    <w:rsid w:val="006C70B8"/>
    <w:rsid w:val="006C79EA"/>
    <w:rsid w:val="006C7ADC"/>
    <w:rsid w:val="006C7BEB"/>
    <w:rsid w:val="006C7E05"/>
    <w:rsid w:val="006D059C"/>
    <w:rsid w:val="006D0D08"/>
    <w:rsid w:val="006D0D0A"/>
    <w:rsid w:val="006D1333"/>
    <w:rsid w:val="006D1642"/>
    <w:rsid w:val="006D2F6C"/>
    <w:rsid w:val="006D30F1"/>
    <w:rsid w:val="006D32A5"/>
    <w:rsid w:val="006D3359"/>
    <w:rsid w:val="006D3DC6"/>
    <w:rsid w:val="006D4460"/>
    <w:rsid w:val="006D4659"/>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4C9A"/>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4D5D"/>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84F"/>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09ED"/>
    <w:rsid w:val="0076125A"/>
    <w:rsid w:val="00761F4B"/>
    <w:rsid w:val="00762235"/>
    <w:rsid w:val="00762539"/>
    <w:rsid w:val="00762928"/>
    <w:rsid w:val="00762AC9"/>
    <w:rsid w:val="00762B56"/>
    <w:rsid w:val="007640F7"/>
    <w:rsid w:val="007649D1"/>
    <w:rsid w:val="007659A7"/>
    <w:rsid w:val="00765D7C"/>
    <w:rsid w:val="0076611A"/>
    <w:rsid w:val="0076612A"/>
    <w:rsid w:val="00766154"/>
    <w:rsid w:val="007666AF"/>
    <w:rsid w:val="00766753"/>
    <w:rsid w:val="00767517"/>
    <w:rsid w:val="00767891"/>
    <w:rsid w:val="007700A6"/>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0B7C"/>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538"/>
    <w:rsid w:val="007D0BFB"/>
    <w:rsid w:val="007D0DFC"/>
    <w:rsid w:val="007D10A2"/>
    <w:rsid w:val="007D12D6"/>
    <w:rsid w:val="007D1979"/>
    <w:rsid w:val="007D1B46"/>
    <w:rsid w:val="007D1C5E"/>
    <w:rsid w:val="007D39D3"/>
    <w:rsid w:val="007D3DC9"/>
    <w:rsid w:val="007D3FCA"/>
    <w:rsid w:val="007D4ADA"/>
    <w:rsid w:val="007D4F1A"/>
    <w:rsid w:val="007D5113"/>
    <w:rsid w:val="007D5446"/>
    <w:rsid w:val="007D603B"/>
    <w:rsid w:val="007D6296"/>
    <w:rsid w:val="007D6BB2"/>
    <w:rsid w:val="007D733E"/>
    <w:rsid w:val="007D742F"/>
    <w:rsid w:val="007D785D"/>
    <w:rsid w:val="007D7969"/>
    <w:rsid w:val="007D7B09"/>
    <w:rsid w:val="007E2488"/>
    <w:rsid w:val="007E276F"/>
    <w:rsid w:val="007E2A99"/>
    <w:rsid w:val="007E2AD1"/>
    <w:rsid w:val="007E3F19"/>
    <w:rsid w:val="007E3FD1"/>
    <w:rsid w:val="007E4036"/>
    <w:rsid w:val="007E4988"/>
    <w:rsid w:val="007E498F"/>
    <w:rsid w:val="007E6973"/>
    <w:rsid w:val="007E6C8A"/>
    <w:rsid w:val="007E76B4"/>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363"/>
    <w:rsid w:val="00800588"/>
    <w:rsid w:val="008008A0"/>
    <w:rsid w:val="00800FD2"/>
    <w:rsid w:val="008011A6"/>
    <w:rsid w:val="00801528"/>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33C"/>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1D2B"/>
    <w:rsid w:val="0082258E"/>
    <w:rsid w:val="00822FDA"/>
    <w:rsid w:val="0082326C"/>
    <w:rsid w:val="008236A1"/>
    <w:rsid w:val="008236CD"/>
    <w:rsid w:val="008239A4"/>
    <w:rsid w:val="008243C7"/>
    <w:rsid w:val="008245B2"/>
    <w:rsid w:val="008247C2"/>
    <w:rsid w:val="008248F2"/>
    <w:rsid w:val="00824B74"/>
    <w:rsid w:val="00824E76"/>
    <w:rsid w:val="00825A92"/>
    <w:rsid w:val="00825BAC"/>
    <w:rsid w:val="008267D9"/>
    <w:rsid w:val="00826A80"/>
    <w:rsid w:val="00826E0E"/>
    <w:rsid w:val="00827BE8"/>
    <w:rsid w:val="008301CC"/>
    <w:rsid w:val="0083025A"/>
    <w:rsid w:val="00830A03"/>
    <w:rsid w:val="008315E2"/>
    <w:rsid w:val="00831639"/>
    <w:rsid w:val="008316E1"/>
    <w:rsid w:val="00831B6A"/>
    <w:rsid w:val="008327D0"/>
    <w:rsid w:val="0083312D"/>
    <w:rsid w:val="00833598"/>
    <w:rsid w:val="00833644"/>
    <w:rsid w:val="00833772"/>
    <w:rsid w:val="00833E59"/>
    <w:rsid w:val="00833F60"/>
    <w:rsid w:val="00833F75"/>
    <w:rsid w:val="00833F94"/>
    <w:rsid w:val="008340B1"/>
    <w:rsid w:val="00834226"/>
    <w:rsid w:val="008342B6"/>
    <w:rsid w:val="008345C7"/>
    <w:rsid w:val="00834B56"/>
    <w:rsid w:val="00835151"/>
    <w:rsid w:val="0083568C"/>
    <w:rsid w:val="0083669D"/>
    <w:rsid w:val="008366A1"/>
    <w:rsid w:val="008373BD"/>
    <w:rsid w:val="008375B4"/>
    <w:rsid w:val="00837B86"/>
    <w:rsid w:val="00837CF6"/>
    <w:rsid w:val="00837EEB"/>
    <w:rsid w:val="00840335"/>
    <w:rsid w:val="00841ADE"/>
    <w:rsid w:val="0084277A"/>
    <w:rsid w:val="0084280F"/>
    <w:rsid w:val="00843506"/>
    <w:rsid w:val="00843B67"/>
    <w:rsid w:val="008441AF"/>
    <w:rsid w:val="00844B46"/>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214F"/>
    <w:rsid w:val="008522E9"/>
    <w:rsid w:val="008525BE"/>
    <w:rsid w:val="0085286F"/>
    <w:rsid w:val="00852FAA"/>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3805"/>
    <w:rsid w:val="0087399D"/>
    <w:rsid w:val="00873AA0"/>
    <w:rsid w:val="00873AA3"/>
    <w:rsid w:val="00873D2B"/>
    <w:rsid w:val="00874718"/>
    <w:rsid w:val="00874953"/>
    <w:rsid w:val="00874F89"/>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C13"/>
    <w:rsid w:val="008D3DD4"/>
    <w:rsid w:val="008D44AB"/>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98E"/>
    <w:rsid w:val="008F4EFB"/>
    <w:rsid w:val="008F4F30"/>
    <w:rsid w:val="008F5903"/>
    <w:rsid w:val="008F5B85"/>
    <w:rsid w:val="008F6208"/>
    <w:rsid w:val="008F652F"/>
    <w:rsid w:val="008F797E"/>
    <w:rsid w:val="00900389"/>
    <w:rsid w:val="00900710"/>
    <w:rsid w:val="009009C8"/>
    <w:rsid w:val="00900E63"/>
    <w:rsid w:val="009010BE"/>
    <w:rsid w:val="009010F2"/>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628"/>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BE4"/>
    <w:rsid w:val="00931D80"/>
    <w:rsid w:val="00932A73"/>
    <w:rsid w:val="00932B27"/>
    <w:rsid w:val="00933981"/>
    <w:rsid w:val="00933B3E"/>
    <w:rsid w:val="00933D46"/>
    <w:rsid w:val="00934488"/>
    <w:rsid w:val="00934680"/>
    <w:rsid w:val="009348ED"/>
    <w:rsid w:val="00934951"/>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0DE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0EDA"/>
    <w:rsid w:val="00971055"/>
    <w:rsid w:val="00971241"/>
    <w:rsid w:val="0097174C"/>
    <w:rsid w:val="0097176C"/>
    <w:rsid w:val="009717E6"/>
    <w:rsid w:val="0097198E"/>
    <w:rsid w:val="00971CD9"/>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227"/>
    <w:rsid w:val="0098754A"/>
    <w:rsid w:val="00987F4F"/>
    <w:rsid w:val="009907C1"/>
    <w:rsid w:val="00990B56"/>
    <w:rsid w:val="00991B90"/>
    <w:rsid w:val="009924FC"/>
    <w:rsid w:val="0099262F"/>
    <w:rsid w:val="00992727"/>
    <w:rsid w:val="00992F7D"/>
    <w:rsid w:val="0099355F"/>
    <w:rsid w:val="009935B0"/>
    <w:rsid w:val="009939C6"/>
    <w:rsid w:val="00993C61"/>
    <w:rsid w:val="00993CFD"/>
    <w:rsid w:val="0099401A"/>
    <w:rsid w:val="009945BC"/>
    <w:rsid w:val="00995333"/>
    <w:rsid w:val="0099570D"/>
    <w:rsid w:val="00997257"/>
    <w:rsid w:val="0099742D"/>
    <w:rsid w:val="00997681"/>
    <w:rsid w:val="009978C9"/>
    <w:rsid w:val="00997F4A"/>
    <w:rsid w:val="009A14AE"/>
    <w:rsid w:val="009A1663"/>
    <w:rsid w:val="009A184B"/>
    <w:rsid w:val="009A1C8E"/>
    <w:rsid w:val="009A1C98"/>
    <w:rsid w:val="009A23D7"/>
    <w:rsid w:val="009A25D4"/>
    <w:rsid w:val="009A25F4"/>
    <w:rsid w:val="009A3BE0"/>
    <w:rsid w:val="009A45CD"/>
    <w:rsid w:val="009A4A4C"/>
    <w:rsid w:val="009A4A6C"/>
    <w:rsid w:val="009A4F56"/>
    <w:rsid w:val="009A4F9E"/>
    <w:rsid w:val="009A50E0"/>
    <w:rsid w:val="009A5309"/>
    <w:rsid w:val="009A59DF"/>
    <w:rsid w:val="009A5DF6"/>
    <w:rsid w:val="009A647C"/>
    <w:rsid w:val="009A6581"/>
    <w:rsid w:val="009A666F"/>
    <w:rsid w:val="009A6BE1"/>
    <w:rsid w:val="009A7CDA"/>
    <w:rsid w:val="009B0526"/>
    <w:rsid w:val="009B064B"/>
    <w:rsid w:val="009B102C"/>
    <w:rsid w:val="009B19B8"/>
    <w:rsid w:val="009B1C39"/>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8F4"/>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51B3"/>
    <w:rsid w:val="009D574B"/>
    <w:rsid w:val="009D5AB7"/>
    <w:rsid w:val="009D5B56"/>
    <w:rsid w:val="009D5FEE"/>
    <w:rsid w:val="009D6177"/>
    <w:rsid w:val="009D62A9"/>
    <w:rsid w:val="009D65D7"/>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3F6A"/>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4C2"/>
    <w:rsid w:val="009F7625"/>
    <w:rsid w:val="009F77BF"/>
    <w:rsid w:val="009F79F2"/>
    <w:rsid w:val="00A003A6"/>
    <w:rsid w:val="00A003B9"/>
    <w:rsid w:val="00A007DD"/>
    <w:rsid w:val="00A00A56"/>
    <w:rsid w:val="00A01102"/>
    <w:rsid w:val="00A0179C"/>
    <w:rsid w:val="00A01E65"/>
    <w:rsid w:val="00A02801"/>
    <w:rsid w:val="00A02E0C"/>
    <w:rsid w:val="00A02F76"/>
    <w:rsid w:val="00A03B2C"/>
    <w:rsid w:val="00A03C81"/>
    <w:rsid w:val="00A044D5"/>
    <w:rsid w:val="00A048A4"/>
    <w:rsid w:val="00A04F88"/>
    <w:rsid w:val="00A05EF4"/>
    <w:rsid w:val="00A06511"/>
    <w:rsid w:val="00A066F6"/>
    <w:rsid w:val="00A07117"/>
    <w:rsid w:val="00A07ACA"/>
    <w:rsid w:val="00A07C64"/>
    <w:rsid w:val="00A100CA"/>
    <w:rsid w:val="00A10343"/>
    <w:rsid w:val="00A10E0C"/>
    <w:rsid w:val="00A1232F"/>
    <w:rsid w:val="00A12464"/>
    <w:rsid w:val="00A12926"/>
    <w:rsid w:val="00A12C1F"/>
    <w:rsid w:val="00A12DFC"/>
    <w:rsid w:val="00A134AC"/>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39D4"/>
    <w:rsid w:val="00A23CBF"/>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00"/>
    <w:rsid w:val="00A34EF4"/>
    <w:rsid w:val="00A351C0"/>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A51"/>
    <w:rsid w:val="00A45D3F"/>
    <w:rsid w:val="00A45D59"/>
    <w:rsid w:val="00A46E46"/>
    <w:rsid w:val="00A474B4"/>
    <w:rsid w:val="00A47C6D"/>
    <w:rsid w:val="00A47E70"/>
    <w:rsid w:val="00A512DE"/>
    <w:rsid w:val="00A51776"/>
    <w:rsid w:val="00A517F9"/>
    <w:rsid w:val="00A51D2C"/>
    <w:rsid w:val="00A52517"/>
    <w:rsid w:val="00A5279F"/>
    <w:rsid w:val="00A529D1"/>
    <w:rsid w:val="00A52BF5"/>
    <w:rsid w:val="00A52D9F"/>
    <w:rsid w:val="00A52ED0"/>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5C6D"/>
    <w:rsid w:val="00A76125"/>
    <w:rsid w:val="00A7613D"/>
    <w:rsid w:val="00A766B9"/>
    <w:rsid w:val="00A76A58"/>
    <w:rsid w:val="00A76EFE"/>
    <w:rsid w:val="00A77B5B"/>
    <w:rsid w:val="00A77B6D"/>
    <w:rsid w:val="00A77CEE"/>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6EB"/>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556"/>
    <w:rsid w:val="00AC6690"/>
    <w:rsid w:val="00AC7903"/>
    <w:rsid w:val="00AC7A1B"/>
    <w:rsid w:val="00AC7BA4"/>
    <w:rsid w:val="00AD0624"/>
    <w:rsid w:val="00AD0E0A"/>
    <w:rsid w:val="00AD0F8D"/>
    <w:rsid w:val="00AD23D7"/>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D7C3E"/>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6289"/>
    <w:rsid w:val="00AE6389"/>
    <w:rsid w:val="00AE658F"/>
    <w:rsid w:val="00AE6ED8"/>
    <w:rsid w:val="00AE7401"/>
    <w:rsid w:val="00AE7F89"/>
    <w:rsid w:val="00AF0536"/>
    <w:rsid w:val="00AF143B"/>
    <w:rsid w:val="00AF1890"/>
    <w:rsid w:val="00AF24B1"/>
    <w:rsid w:val="00AF27A5"/>
    <w:rsid w:val="00AF292C"/>
    <w:rsid w:val="00AF2C07"/>
    <w:rsid w:val="00AF2C5B"/>
    <w:rsid w:val="00AF346D"/>
    <w:rsid w:val="00AF3473"/>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C64"/>
    <w:rsid w:val="00AF7F37"/>
    <w:rsid w:val="00B000D7"/>
    <w:rsid w:val="00B00341"/>
    <w:rsid w:val="00B005C1"/>
    <w:rsid w:val="00B00623"/>
    <w:rsid w:val="00B00DAB"/>
    <w:rsid w:val="00B00EDF"/>
    <w:rsid w:val="00B00F76"/>
    <w:rsid w:val="00B01A08"/>
    <w:rsid w:val="00B01BF2"/>
    <w:rsid w:val="00B01E63"/>
    <w:rsid w:val="00B01F1B"/>
    <w:rsid w:val="00B01F9A"/>
    <w:rsid w:val="00B021F4"/>
    <w:rsid w:val="00B02D1B"/>
    <w:rsid w:val="00B039EC"/>
    <w:rsid w:val="00B03D99"/>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3F34"/>
    <w:rsid w:val="00B15B9E"/>
    <w:rsid w:val="00B15F76"/>
    <w:rsid w:val="00B1671F"/>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BD3"/>
    <w:rsid w:val="00B25651"/>
    <w:rsid w:val="00B257B5"/>
    <w:rsid w:val="00B25ADF"/>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2"/>
    <w:rsid w:val="00B625C5"/>
    <w:rsid w:val="00B625CF"/>
    <w:rsid w:val="00B625E1"/>
    <w:rsid w:val="00B62859"/>
    <w:rsid w:val="00B6296B"/>
    <w:rsid w:val="00B638DE"/>
    <w:rsid w:val="00B63CB6"/>
    <w:rsid w:val="00B64038"/>
    <w:rsid w:val="00B640C7"/>
    <w:rsid w:val="00B64A0B"/>
    <w:rsid w:val="00B64A2F"/>
    <w:rsid w:val="00B64E45"/>
    <w:rsid w:val="00B65DB8"/>
    <w:rsid w:val="00B666DE"/>
    <w:rsid w:val="00B667B7"/>
    <w:rsid w:val="00B66BF6"/>
    <w:rsid w:val="00B6771F"/>
    <w:rsid w:val="00B67929"/>
    <w:rsid w:val="00B704CB"/>
    <w:rsid w:val="00B707F3"/>
    <w:rsid w:val="00B70815"/>
    <w:rsid w:val="00B7128A"/>
    <w:rsid w:val="00B71607"/>
    <w:rsid w:val="00B71F50"/>
    <w:rsid w:val="00B72211"/>
    <w:rsid w:val="00B72315"/>
    <w:rsid w:val="00B72D7C"/>
    <w:rsid w:val="00B73459"/>
    <w:rsid w:val="00B739B2"/>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73B"/>
    <w:rsid w:val="00B848C6"/>
    <w:rsid w:val="00B84F23"/>
    <w:rsid w:val="00B8503D"/>
    <w:rsid w:val="00B859D3"/>
    <w:rsid w:val="00B8634B"/>
    <w:rsid w:val="00B86632"/>
    <w:rsid w:val="00B86710"/>
    <w:rsid w:val="00B86A96"/>
    <w:rsid w:val="00B86E1A"/>
    <w:rsid w:val="00B86F03"/>
    <w:rsid w:val="00B87645"/>
    <w:rsid w:val="00B87DAA"/>
    <w:rsid w:val="00B902D1"/>
    <w:rsid w:val="00B907B7"/>
    <w:rsid w:val="00B90938"/>
    <w:rsid w:val="00B90BC9"/>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A62"/>
    <w:rsid w:val="00BA0FA2"/>
    <w:rsid w:val="00BA109A"/>
    <w:rsid w:val="00BA1479"/>
    <w:rsid w:val="00BA18E9"/>
    <w:rsid w:val="00BA2630"/>
    <w:rsid w:val="00BA2996"/>
    <w:rsid w:val="00BA2B97"/>
    <w:rsid w:val="00BA350E"/>
    <w:rsid w:val="00BA3A83"/>
    <w:rsid w:val="00BA40CD"/>
    <w:rsid w:val="00BA42DE"/>
    <w:rsid w:val="00BA48C5"/>
    <w:rsid w:val="00BA4A83"/>
    <w:rsid w:val="00BA4BE1"/>
    <w:rsid w:val="00BA57CF"/>
    <w:rsid w:val="00BA65BA"/>
    <w:rsid w:val="00BA6D64"/>
    <w:rsid w:val="00BA71EA"/>
    <w:rsid w:val="00BA72A8"/>
    <w:rsid w:val="00BA78AE"/>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7E1"/>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BD5"/>
    <w:rsid w:val="00BD50A7"/>
    <w:rsid w:val="00BD50C3"/>
    <w:rsid w:val="00BD5417"/>
    <w:rsid w:val="00BD6175"/>
    <w:rsid w:val="00BD6229"/>
    <w:rsid w:val="00BD64F8"/>
    <w:rsid w:val="00BD7E86"/>
    <w:rsid w:val="00BD7F2A"/>
    <w:rsid w:val="00BE015E"/>
    <w:rsid w:val="00BE0455"/>
    <w:rsid w:val="00BE0539"/>
    <w:rsid w:val="00BE0625"/>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CCE"/>
    <w:rsid w:val="00BE6348"/>
    <w:rsid w:val="00BE7285"/>
    <w:rsid w:val="00BE73CC"/>
    <w:rsid w:val="00BE7580"/>
    <w:rsid w:val="00BE796B"/>
    <w:rsid w:val="00BE7BF0"/>
    <w:rsid w:val="00BE7E7A"/>
    <w:rsid w:val="00BF0007"/>
    <w:rsid w:val="00BF04CD"/>
    <w:rsid w:val="00BF1362"/>
    <w:rsid w:val="00BF14FE"/>
    <w:rsid w:val="00BF16AA"/>
    <w:rsid w:val="00BF16B8"/>
    <w:rsid w:val="00BF1B88"/>
    <w:rsid w:val="00BF1EA3"/>
    <w:rsid w:val="00BF2033"/>
    <w:rsid w:val="00BF21AC"/>
    <w:rsid w:val="00BF27E1"/>
    <w:rsid w:val="00BF3E8E"/>
    <w:rsid w:val="00BF43C4"/>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31AE"/>
    <w:rsid w:val="00C0412B"/>
    <w:rsid w:val="00C04139"/>
    <w:rsid w:val="00C042AF"/>
    <w:rsid w:val="00C044F2"/>
    <w:rsid w:val="00C05078"/>
    <w:rsid w:val="00C052BD"/>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1121"/>
    <w:rsid w:val="00C11D41"/>
    <w:rsid w:val="00C12B05"/>
    <w:rsid w:val="00C12BFE"/>
    <w:rsid w:val="00C12C11"/>
    <w:rsid w:val="00C1321D"/>
    <w:rsid w:val="00C137C3"/>
    <w:rsid w:val="00C13840"/>
    <w:rsid w:val="00C138A4"/>
    <w:rsid w:val="00C138D6"/>
    <w:rsid w:val="00C143A6"/>
    <w:rsid w:val="00C144CE"/>
    <w:rsid w:val="00C14AE9"/>
    <w:rsid w:val="00C14CBC"/>
    <w:rsid w:val="00C14EF9"/>
    <w:rsid w:val="00C15365"/>
    <w:rsid w:val="00C155BD"/>
    <w:rsid w:val="00C15B26"/>
    <w:rsid w:val="00C166F7"/>
    <w:rsid w:val="00C167A3"/>
    <w:rsid w:val="00C173B4"/>
    <w:rsid w:val="00C17D9F"/>
    <w:rsid w:val="00C17FEC"/>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67996"/>
    <w:rsid w:val="00C70339"/>
    <w:rsid w:val="00C70496"/>
    <w:rsid w:val="00C70EDC"/>
    <w:rsid w:val="00C70EE3"/>
    <w:rsid w:val="00C711D4"/>
    <w:rsid w:val="00C72174"/>
    <w:rsid w:val="00C73475"/>
    <w:rsid w:val="00C737AD"/>
    <w:rsid w:val="00C73A37"/>
    <w:rsid w:val="00C73C42"/>
    <w:rsid w:val="00C74558"/>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0DA3"/>
    <w:rsid w:val="00C821D5"/>
    <w:rsid w:val="00C82647"/>
    <w:rsid w:val="00C82A28"/>
    <w:rsid w:val="00C84419"/>
    <w:rsid w:val="00C8485A"/>
    <w:rsid w:val="00C84B6B"/>
    <w:rsid w:val="00C84BF1"/>
    <w:rsid w:val="00C84DC4"/>
    <w:rsid w:val="00C84EE3"/>
    <w:rsid w:val="00C85B8A"/>
    <w:rsid w:val="00C860CA"/>
    <w:rsid w:val="00C86E36"/>
    <w:rsid w:val="00C873AE"/>
    <w:rsid w:val="00C87BD0"/>
    <w:rsid w:val="00C906D8"/>
    <w:rsid w:val="00C9095F"/>
    <w:rsid w:val="00C90ABC"/>
    <w:rsid w:val="00C90EB8"/>
    <w:rsid w:val="00C914D4"/>
    <w:rsid w:val="00C9170E"/>
    <w:rsid w:val="00C933E4"/>
    <w:rsid w:val="00C93AE4"/>
    <w:rsid w:val="00C94407"/>
    <w:rsid w:val="00C945AE"/>
    <w:rsid w:val="00C94644"/>
    <w:rsid w:val="00C94BB0"/>
    <w:rsid w:val="00C94E06"/>
    <w:rsid w:val="00C95431"/>
    <w:rsid w:val="00C95985"/>
    <w:rsid w:val="00C96813"/>
    <w:rsid w:val="00C968F2"/>
    <w:rsid w:val="00C96CBC"/>
    <w:rsid w:val="00C96F64"/>
    <w:rsid w:val="00C9711E"/>
    <w:rsid w:val="00CA020C"/>
    <w:rsid w:val="00CA07A6"/>
    <w:rsid w:val="00CA09EF"/>
    <w:rsid w:val="00CA161E"/>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99E"/>
    <w:rsid w:val="00CE4A9B"/>
    <w:rsid w:val="00CE4AD4"/>
    <w:rsid w:val="00CE4DA7"/>
    <w:rsid w:val="00CE5053"/>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584"/>
    <w:rsid w:val="00CF664B"/>
    <w:rsid w:val="00CF6B3F"/>
    <w:rsid w:val="00CF7308"/>
    <w:rsid w:val="00CF7AC8"/>
    <w:rsid w:val="00D005A6"/>
    <w:rsid w:val="00D00CEC"/>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D1D"/>
    <w:rsid w:val="00D15FC9"/>
    <w:rsid w:val="00D16273"/>
    <w:rsid w:val="00D162A6"/>
    <w:rsid w:val="00D162E6"/>
    <w:rsid w:val="00D163FC"/>
    <w:rsid w:val="00D166BE"/>
    <w:rsid w:val="00D16749"/>
    <w:rsid w:val="00D1772A"/>
    <w:rsid w:val="00D17D34"/>
    <w:rsid w:val="00D17E0F"/>
    <w:rsid w:val="00D200F3"/>
    <w:rsid w:val="00D201D6"/>
    <w:rsid w:val="00D20AFC"/>
    <w:rsid w:val="00D20B54"/>
    <w:rsid w:val="00D21089"/>
    <w:rsid w:val="00D21262"/>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408E"/>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11FA"/>
    <w:rsid w:val="00D412A7"/>
    <w:rsid w:val="00D413B7"/>
    <w:rsid w:val="00D413F6"/>
    <w:rsid w:val="00D4241E"/>
    <w:rsid w:val="00D42461"/>
    <w:rsid w:val="00D42927"/>
    <w:rsid w:val="00D43EB3"/>
    <w:rsid w:val="00D44467"/>
    <w:rsid w:val="00D453F3"/>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901"/>
    <w:rsid w:val="00D60117"/>
    <w:rsid w:val="00D601D8"/>
    <w:rsid w:val="00D60693"/>
    <w:rsid w:val="00D60CDA"/>
    <w:rsid w:val="00D61520"/>
    <w:rsid w:val="00D61DAB"/>
    <w:rsid w:val="00D61E64"/>
    <w:rsid w:val="00D62FEA"/>
    <w:rsid w:val="00D6360C"/>
    <w:rsid w:val="00D63EB4"/>
    <w:rsid w:val="00D641AC"/>
    <w:rsid w:val="00D64714"/>
    <w:rsid w:val="00D649A1"/>
    <w:rsid w:val="00D64B26"/>
    <w:rsid w:val="00D65558"/>
    <w:rsid w:val="00D661F5"/>
    <w:rsid w:val="00D67173"/>
    <w:rsid w:val="00D67393"/>
    <w:rsid w:val="00D67786"/>
    <w:rsid w:val="00D679F2"/>
    <w:rsid w:val="00D67CAC"/>
    <w:rsid w:val="00D67E08"/>
    <w:rsid w:val="00D70048"/>
    <w:rsid w:val="00D7032C"/>
    <w:rsid w:val="00D7067B"/>
    <w:rsid w:val="00D706AD"/>
    <w:rsid w:val="00D70A24"/>
    <w:rsid w:val="00D70B54"/>
    <w:rsid w:val="00D70B99"/>
    <w:rsid w:val="00D716F6"/>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773F8"/>
    <w:rsid w:val="00D80668"/>
    <w:rsid w:val="00D807F9"/>
    <w:rsid w:val="00D80A8E"/>
    <w:rsid w:val="00D80F5A"/>
    <w:rsid w:val="00D81A65"/>
    <w:rsid w:val="00D81D47"/>
    <w:rsid w:val="00D825D9"/>
    <w:rsid w:val="00D82896"/>
    <w:rsid w:val="00D835AB"/>
    <w:rsid w:val="00D83884"/>
    <w:rsid w:val="00D83954"/>
    <w:rsid w:val="00D83C21"/>
    <w:rsid w:val="00D840F8"/>
    <w:rsid w:val="00D84120"/>
    <w:rsid w:val="00D851A7"/>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BC3"/>
    <w:rsid w:val="00DA2004"/>
    <w:rsid w:val="00DA2616"/>
    <w:rsid w:val="00DA278D"/>
    <w:rsid w:val="00DA281A"/>
    <w:rsid w:val="00DA3097"/>
    <w:rsid w:val="00DA32E6"/>
    <w:rsid w:val="00DA3462"/>
    <w:rsid w:val="00DA370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3BF0"/>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11AE"/>
    <w:rsid w:val="00DC1333"/>
    <w:rsid w:val="00DC206E"/>
    <w:rsid w:val="00DC260E"/>
    <w:rsid w:val="00DC2A8A"/>
    <w:rsid w:val="00DC2DDB"/>
    <w:rsid w:val="00DC2FB0"/>
    <w:rsid w:val="00DC32FA"/>
    <w:rsid w:val="00DC38E1"/>
    <w:rsid w:val="00DC3EDE"/>
    <w:rsid w:val="00DC402A"/>
    <w:rsid w:val="00DC50A7"/>
    <w:rsid w:val="00DC651D"/>
    <w:rsid w:val="00DC669E"/>
    <w:rsid w:val="00DC6792"/>
    <w:rsid w:val="00DC6987"/>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5A79"/>
    <w:rsid w:val="00DE60A2"/>
    <w:rsid w:val="00DE61DA"/>
    <w:rsid w:val="00DE6322"/>
    <w:rsid w:val="00DE6D1F"/>
    <w:rsid w:val="00DE71E6"/>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1B2F"/>
    <w:rsid w:val="00E021F0"/>
    <w:rsid w:val="00E02DEE"/>
    <w:rsid w:val="00E02E54"/>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D13"/>
    <w:rsid w:val="00E1032E"/>
    <w:rsid w:val="00E107C5"/>
    <w:rsid w:val="00E119DC"/>
    <w:rsid w:val="00E11E77"/>
    <w:rsid w:val="00E12C6F"/>
    <w:rsid w:val="00E13376"/>
    <w:rsid w:val="00E133B7"/>
    <w:rsid w:val="00E139CA"/>
    <w:rsid w:val="00E13A99"/>
    <w:rsid w:val="00E142D8"/>
    <w:rsid w:val="00E14851"/>
    <w:rsid w:val="00E14A14"/>
    <w:rsid w:val="00E14E3B"/>
    <w:rsid w:val="00E1521B"/>
    <w:rsid w:val="00E156DE"/>
    <w:rsid w:val="00E16198"/>
    <w:rsid w:val="00E16386"/>
    <w:rsid w:val="00E16D2C"/>
    <w:rsid w:val="00E16D30"/>
    <w:rsid w:val="00E16F1D"/>
    <w:rsid w:val="00E173F9"/>
    <w:rsid w:val="00E17832"/>
    <w:rsid w:val="00E17A89"/>
    <w:rsid w:val="00E17F10"/>
    <w:rsid w:val="00E209E4"/>
    <w:rsid w:val="00E21875"/>
    <w:rsid w:val="00E21C2D"/>
    <w:rsid w:val="00E228E1"/>
    <w:rsid w:val="00E22D7D"/>
    <w:rsid w:val="00E237E8"/>
    <w:rsid w:val="00E23C99"/>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7E9"/>
    <w:rsid w:val="00E63822"/>
    <w:rsid w:val="00E6392E"/>
    <w:rsid w:val="00E63BD5"/>
    <w:rsid w:val="00E6450F"/>
    <w:rsid w:val="00E64A89"/>
    <w:rsid w:val="00E64FE3"/>
    <w:rsid w:val="00E6504E"/>
    <w:rsid w:val="00E654CB"/>
    <w:rsid w:val="00E657EE"/>
    <w:rsid w:val="00E66FEF"/>
    <w:rsid w:val="00E671F9"/>
    <w:rsid w:val="00E67411"/>
    <w:rsid w:val="00E6794B"/>
    <w:rsid w:val="00E679E9"/>
    <w:rsid w:val="00E67DE9"/>
    <w:rsid w:val="00E67FD8"/>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737"/>
    <w:rsid w:val="00E7752F"/>
    <w:rsid w:val="00E77596"/>
    <w:rsid w:val="00E776A6"/>
    <w:rsid w:val="00E7772C"/>
    <w:rsid w:val="00E77B48"/>
    <w:rsid w:val="00E77F7A"/>
    <w:rsid w:val="00E80D4A"/>
    <w:rsid w:val="00E80FB6"/>
    <w:rsid w:val="00E81501"/>
    <w:rsid w:val="00E82112"/>
    <w:rsid w:val="00E8251A"/>
    <w:rsid w:val="00E8299B"/>
    <w:rsid w:val="00E829C1"/>
    <w:rsid w:val="00E8343C"/>
    <w:rsid w:val="00E83D4C"/>
    <w:rsid w:val="00E83FBA"/>
    <w:rsid w:val="00E84211"/>
    <w:rsid w:val="00E84470"/>
    <w:rsid w:val="00E845AE"/>
    <w:rsid w:val="00E84A2A"/>
    <w:rsid w:val="00E84F61"/>
    <w:rsid w:val="00E85D0D"/>
    <w:rsid w:val="00E862B5"/>
    <w:rsid w:val="00E862D8"/>
    <w:rsid w:val="00E865F7"/>
    <w:rsid w:val="00E86D36"/>
    <w:rsid w:val="00E870BE"/>
    <w:rsid w:val="00E87F2C"/>
    <w:rsid w:val="00E912A6"/>
    <w:rsid w:val="00E91325"/>
    <w:rsid w:val="00E919D3"/>
    <w:rsid w:val="00E91C6C"/>
    <w:rsid w:val="00E92376"/>
    <w:rsid w:val="00E92A58"/>
    <w:rsid w:val="00E92DEB"/>
    <w:rsid w:val="00E93907"/>
    <w:rsid w:val="00E942F7"/>
    <w:rsid w:val="00E94397"/>
    <w:rsid w:val="00E94BC5"/>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4DA"/>
    <w:rsid w:val="00ED753E"/>
    <w:rsid w:val="00ED7AFA"/>
    <w:rsid w:val="00ED7ED2"/>
    <w:rsid w:val="00EE07D0"/>
    <w:rsid w:val="00EE12C2"/>
    <w:rsid w:val="00EE223D"/>
    <w:rsid w:val="00EE256D"/>
    <w:rsid w:val="00EE30F3"/>
    <w:rsid w:val="00EE32A3"/>
    <w:rsid w:val="00EE3790"/>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B47"/>
    <w:rsid w:val="00EF6F7D"/>
    <w:rsid w:val="00EF74E7"/>
    <w:rsid w:val="00EF77D6"/>
    <w:rsid w:val="00F00359"/>
    <w:rsid w:val="00F007DE"/>
    <w:rsid w:val="00F009A6"/>
    <w:rsid w:val="00F00C12"/>
    <w:rsid w:val="00F025FE"/>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82F"/>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276"/>
    <w:rsid w:val="00F2177C"/>
    <w:rsid w:val="00F21947"/>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0B64"/>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1E3"/>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E15"/>
    <w:rsid w:val="00F51F1E"/>
    <w:rsid w:val="00F52586"/>
    <w:rsid w:val="00F52A96"/>
    <w:rsid w:val="00F52D70"/>
    <w:rsid w:val="00F53250"/>
    <w:rsid w:val="00F536EF"/>
    <w:rsid w:val="00F5423E"/>
    <w:rsid w:val="00F54691"/>
    <w:rsid w:val="00F54EA6"/>
    <w:rsid w:val="00F54F4A"/>
    <w:rsid w:val="00F54FCE"/>
    <w:rsid w:val="00F55566"/>
    <w:rsid w:val="00F55983"/>
    <w:rsid w:val="00F562C9"/>
    <w:rsid w:val="00F563FF"/>
    <w:rsid w:val="00F566DE"/>
    <w:rsid w:val="00F566F2"/>
    <w:rsid w:val="00F56E19"/>
    <w:rsid w:val="00F57005"/>
    <w:rsid w:val="00F57271"/>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5FB5"/>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3684"/>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0B0"/>
    <w:rsid w:val="00FB40C4"/>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6E6F"/>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746"/>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45D"/>
    <w:rsid w:val="00FE2762"/>
    <w:rsid w:val="00FE3582"/>
    <w:rsid w:val="00FE360E"/>
    <w:rsid w:val="00FE40E6"/>
    <w:rsid w:val="00FE4300"/>
    <w:rsid w:val="00FE4350"/>
    <w:rsid w:val="00FE46CC"/>
    <w:rsid w:val="00FE49B8"/>
    <w:rsid w:val="00FE5119"/>
    <w:rsid w:val="00FE5B26"/>
    <w:rsid w:val="00FE5ED3"/>
    <w:rsid w:val="00FE680E"/>
    <w:rsid w:val="00FE6870"/>
    <w:rsid w:val="00FE6C91"/>
    <w:rsid w:val="00FE75CB"/>
    <w:rsid w:val="00FE7921"/>
    <w:rsid w:val="00FE7AF0"/>
    <w:rsid w:val="00FF0C6B"/>
    <w:rsid w:val="00FF1068"/>
    <w:rsid w:val="00FF11A3"/>
    <w:rsid w:val="00FF1A21"/>
    <w:rsid w:val="00FF1DA6"/>
    <w:rsid w:val="00FF2727"/>
    <w:rsid w:val="00FF320C"/>
    <w:rsid w:val="00FF32AF"/>
    <w:rsid w:val="00FF3857"/>
    <w:rsid w:val="00FF4589"/>
    <w:rsid w:val="00FF51CB"/>
    <w:rsid w:val="00FF52C2"/>
    <w:rsid w:val="00FF5318"/>
    <w:rsid w:val="00FF547D"/>
    <w:rsid w:val="00FF5676"/>
    <w:rsid w:val="00FF7739"/>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uiPriority="99"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6C7E"/>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0"/>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uiPriority w:val="99"/>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142"/>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142"/>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142"/>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142"/>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142"/>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142"/>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65183192">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372537616">
      <w:bodyDiv w:val="1"/>
      <w:marLeft w:val="0"/>
      <w:marRight w:val="0"/>
      <w:marTop w:val="0"/>
      <w:marBottom w:val="0"/>
      <w:divBdr>
        <w:top w:val="none" w:sz="0" w:space="0" w:color="auto"/>
        <w:left w:val="none" w:sz="0" w:space="0" w:color="auto"/>
        <w:bottom w:val="none" w:sz="0" w:space="0" w:color="auto"/>
        <w:right w:val="none" w:sz="0" w:space="0" w:color="auto"/>
      </w:divBdr>
    </w:div>
    <w:div w:id="1423993053">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3.emf"/><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0</TotalTime>
  <Pages>3</Pages>
  <Words>905</Words>
  <Characters>5161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2</cp:revision>
  <cp:lastPrinted>2024-08-08T01:37:00Z</cp:lastPrinted>
  <dcterms:created xsi:type="dcterms:W3CDTF">2024-08-09T23:38:00Z</dcterms:created>
  <dcterms:modified xsi:type="dcterms:W3CDTF">2024-08-09T23:38:00Z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